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C62517A" w14:textId="5727B9FD" w:rsidR="00317C3B" w:rsidRDefault="00317C3B" w:rsidP="00317C3B">
      <w:pPr>
        <w:spacing w:after="120"/>
        <w:jc w:val="center"/>
        <w:rPr>
          <w:rFonts w:ascii="Times New Roman" w:hAnsi="Times New Roman" w:cs="Times New Roman"/>
          <w:b/>
          <w:bCs/>
        </w:rPr>
      </w:pPr>
      <w:bookmarkStart w:id="0" w:name="_GoBack"/>
      <w:bookmarkEnd w:id="0"/>
      <w:r>
        <w:rPr>
          <w:rFonts w:ascii="Times New Roman" w:hAnsi="Times New Roman"/>
          <w:b/>
          <w:noProof/>
        </w:rPr>
        <w:drawing>
          <wp:inline distT="0" distB="0" distL="0" distR="0" wp14:anchorId="3AD79D2C" wp14:editId="7CB56D1C">
            <wp:extent cx="5760720" cy="930067"/>
            <wp:effectExtent l="0" t="0" r="0" b="381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930067"/>
                    </a:xfrm>
                    <a:prstGeom prst="rect">
                      <a:avLst/>
                    </a:prstGeom>
                    <a:noFill/>
                    <a:ln>
                      <a:noFill/>
                    </a:ln>
                  </pic:spPr>
                </pic:pic>
              </a:graphicData>
            </a:graphic>
          </wp:inline>
        </w:drawing>
      </w:r>
    </w:p>
    <w:p w14:paraId="6AA7AE85" w14:textId="218C01BD" w:rsidR="008B4C37" w:rsidRPr="008B4C37" w:rsidRDefault="008B4C37" w:rsidP="008B4C37">
      <w:pPr>
        <w:spacing w:after="120"/>
        <w:jc w:val="right"/>
        <w:rPr>
          <w:rFonts w:ascii="Times New Roman" w:hAnsi="Times New Roman" w:cs="Times New Roman"/>
          <w:b/>
          <w:bCs/>
        </w:rPr>
      </w:pPr>
      <w:r w:rsidRPr="008B4C37">
        <w:rPr>
          <w:rFonts w:ascii="Times New Roman" w:hAnsi="Times New Roman" w:cs="Times New Roman"/>
          <w:b/>
          <w:bCs/>
        </w:rPr>
        <w:t xml:space="preserve">Załącznik nr </w:t>
      </w:r>
      <w:r w:rsidR="00F1552A">
        <w:rPr>
          <w:rFonts w:ascii="Times New Roman" w:hAnsi="Times New Roman" w:cs="Times New Roman"/>
          <w:b/>
          <w:bCs/>
        </w:rPr>
        <w:t>2</w:t>
      </w:r>
      <w:r w:rsidRPr="008B4C37">
        <w:rPr>
          <w:rFonts w:ascii="Times New Roman" w:hAnsi="Times New Roman" w:cs="Times New Roman"/>
          <w:b/>
          <w:bCs/>
        </w:rPr>
        <w:t xml:space="preserve"> do SIWZ</w:t>
      </w:r>
    </w:p>
    <w:p w14:paraId="3DDF1263" w14:textId="77777777" w:rsidR="008B4C37" w:rsidRPr="008B4C37" w:rsidRDefault="008B4C37" w:rsidP="008B4C37">
      <w:pPr>
        <w:spacing w:after="0" w:line="240" w:lineRule="auto"/>
        <w:rPr>
          <w:rFonts w:ascii="Times New Roman" w:hAnsi="Times New Roman" w:cs="Times New Roman"/>
          <w:b/>
          <w:bCs/>
        </w:rPr>
      </w:pPr>
    </w:p>
    <w:p w14:paraId="31D13349" w14:textId="77777777" w:rsidR="008B4C37" w:rsidRPr="00222D99" w:rsidRDefault="008B4C37" w:rsidP="008B4C37">
      <w:pPr>
        <w:spacing w:after="0" w:line="240" w:lineRule="auto"/>
        <w:rPr>
          <w:rFonts w:ascii="Times New Roman" w:hAnsi="Times New Roman" w:cs="Times New Roman"/>
          <w:b/>
          <w:bCs/>
        </w:rPr>
      </w:pPr>
    </w:p>
    <w:tbl>
      <w:tblPr>
        <w:tblW w:w="11640" w:type="dxa"/>
        <w:jc w:val="center"/>
        <w:tblLayout w:type="fixed"/>
        <w:tblCellMar>
          <w:left w:w="70" w:type="dxa"/>
          <w:right w:w="70" w:type="dxa"/>
        </w:tblCellMar>
        <w:tblLook w:val="0000" w:firstRow="0" w:lastRow="0" w:firstColumn="0" w:lastColumn="0" w:noHBand="0" w:noVBand="0"/>
      </w:tblPr>
      <w:tblGrid>
        <w:gridCol w:w="2686"/>
        <w:gridCol w:w="8954"/>
      </w:tblGrid>
      <w:tr w:rsidR="008B4C37" w:rsidRPr="00222D99" w14:paraId="2A7D30C7" w14:textId="77777777" w:rsidTr="008E0196">
        <w:trPr>
          <w:cantSplit/>
          <w:trHeight w:hRule="exact" w:val="576"/>
          <w:jc w:val="center"/>
        </w:trPr>
        <w:tc>
          <w:tcPr>
            <w:tcW w:w="2686" w:type="dxa"/>
            <w:tcBorders>
              <w:top w:val="single" w:sz="6" w:space="0" w:color="auto"/>
              <w:left w:val="single" w:sz="6" w:space="0" w:color="auto"/>
              <w:bottom w:val="single" w:sz="6" w:space="0" w:color="auto"/>
              <w:right w:val="single" w:sz="6" w:space="0" w:color="auto"/>
            </w:tcBorders>
            <w:shd w:val="clear" w:color="auto" w:fill="EEECE1" w:themeFill="background2"/>
            <w:vAlign w:val="center"/>
          </w:tcPr>
          <w:p w14:paraId="41A950C2" w14:textId="77777777" w:rsidR="008B4C37" w:rsidRPr="00222D99" w:rsidRDefault="008B4C37" w:rsidP="008E0196">
            <w:pPr>
              <w:spacing w:after="0"/>
              <w:rPr>
                <w:rFonts w:ascii="Times New Roman" w:hAnsi="Times New Roman" w:cs="Times New Roman"/>
              </w:rPr>
            </w:pPr>
            <w:r w:rsidRPr="00222D99">
              <w:rPr>
                <w:rFonts w:ascii="Times New Roman" w:hAnsi="Times New Roman" w:cs="Times New Roman"/>
              </w:rPr>
              <w:t xml:space="preserve">Firma Wykonawcy </w:t>
            </w:r>
            <w:r w:rsidRPr="00222D99">
              <w:rPr>
                <w:rStyle w:val="Odwoanieprzypisudolnego"/>
                <w:rFonts w:ascii="Times New Roman" w:hAnsi="Times New Roman"/>
              </w:rPr>
              <w:footnoteReference w:id="1"/>
            </w:r>
          </w:p>
        </w:tc>
        <w:tc>
          <w:tcPr>
            <w:tcW w:w="8954" w:type="dxa"/>
            <w:tcBorders>
              <w:top w:val="single" w:sz="6" w:space="0" w:color="auto"/>
              <w:left w:val="single" w:sz="6" w:space="0" w:color="auto"/>
              <w:right w:val="single" w:sz="6" w:space="0" w:color="auto"/>
            </w:tcBorders>
          </w:tcPr>
          <w:p w14:paraId="178C0922" w14:textId="77777777" w:rsidR="008B4C37" w:rsidRPr="00222D99" w:rsidRDefault="008B4C37" w:rsidP="008E0196">
            <w:pPr>
              <w:spacing w:after="0"/>
              <w:ind w:left="497" w:right="1064" w:firstLine="497"/>
              <w:rPr>
                <w:rFonts w:ascii="Times New Roman" w:hAnsi="Times New Roman" w:cs="Times New Roman"/>
              </w:rPr>
            </w:pPr>
          </w:p>
          <w:p w14:paraId="72470AFB" w14:textId="77777777" w:rsidR="008B4C37" w:rsidRPr="00222D99" w:rsidRDefault="008B4C37" w:rsidP="008E0196">
            <w:pPr>
              <w:spacing w:after="0"/>
              <w:rPr>
                <w:rFonts w:ascii="Times New Roman" w:hAnsi="Times New Roman" w:cs="Times New Roman"/>
              </w:rPr>
            </w:pPr>
          </w:p>
        </w:tc>
      </w:tr>
      <w:tr w:rsidR="008B4C37" w:rsidRPr="00222D99" w14:paraId="0E71D692" w14:textId="77777777" w:rsidTr="008E0196">
        <w:trPr>
          <w:cantSplit/>
          <w:trHeight w:hRule="exact" w:val="570"/>
          <w:jc w:val="center"/>
        </w:trPr>
        <w:tc>
          <w:tcPr>
            <w:tcW w:w="2686" w:type="dxa"/>
            <w:tcBorders>
              <w:top w:val="single" w:sz="6" w:space="0" w:color="auto"/>
              <w:left w:val="single" w:sz="6" w:space="0" w:color="auto"/>
              <w:right w:val="single" w:sz="6" w:space="0" w:color="auto"/>
            </w:tcBorders>
            <w:shd w:val="clear" w:color="auto" w:fill="EEECE1" w:themeFill="background2"/>
            <w:vAlign w:val="center"/>
          </w:tcPr>
          <w:p w14:paraId="1FC503DC" w14:textId="77777777" w:rsidR="008B4C37" w:rsidRPr="00222D99" w:rsidRDefault="008B4C37" w:rsidP="008E0196">
            <w:pPr>
              <w:spacing w:after="0"/>
              <w:rPr>
                <w:rFonts w:ascii="Times New Roman" w:hAnsi="Times New Roman" w:cs="Times New Roman"/>
              </w:rPr>
            </w:pPr>
            <w:r w:rsidRPr="00222D99">
              <w:rPr>
                <w:rFonts w:ascii="Times New Roman" w:hAnsi="Times New Roman" w:cs="Times New Roman"/>
              </w:rPr>
              <w:t xml:space="preserve">Adres Wykonawcy: </w:t>
            </w:r>
          </w:p>
          <w:p w14:paraId="6431BFEC" w14:textId="77777777" w:rsidR="008B4C37" w:rsidRPr="00222D99" w:rsidRDefault="008B4C37" w:rsidP="008E0196">
            <w:pPr>
              <w:spacing w:after="0"/>
              <w:rPr>
                <w:rFonts w:ascii="Times New Roman" w:hAnsi="Times New Roman" w:cs="Times New Roman"/>
              </w:rPr>
            </w:pPr>
          </w:p>
        </w:tc>
        <w:tc>
          <w:tcPr>
            <w:tcW w:w="8954" w:type="dxa"/>
            <w:tcBorders>
              <w:top w:val="single" w:sz="6" w:space="0" w:color="auto"/>
              <w:left w:val="single" w:sz="6" w:space="0" w:color="auto"/>
              <w:right w:val="single" w:sz="6" w:space="0" w:color="auto"/>
            </w:tcBorders>
          </w:tcPr>
          <w:p w14:paraId="639CB8FE" w14:textId="77777777" w:rsidR="008B4C37" w:rsidRPr="00222D99" w:rsidRDefault="008B4C37" w:rsidP="008E0196">
            <w:pPr>
              <w:spacing w:after="0"/>
              <w:ind w:right="1064"/>
              <w:rPr>
                <w:rFonts w:ascii="Times New Roman" w:hAnsi="Times New Roman" w:cs="Times New Roman"/>
              </w:rPr>
            </w:pPr>
          </w:p>
        </w:tc>
      </w:tr>
      <w:tr w:rsidR="008B4C37" w:rsidRPr="00222D99" w14:paraId="5C553585" w14:textId="77777777" w:rsidTr="008E0196">
        <w:trPr>
          <w:cantSplit/>
          <w:trHeight w:val="340"/>
          <w:jc w:val="center"/>
        </w:trPr>
        <w:tc>
          <w:tcPr>
            <w:tcW w:w="2686" w:type="dxa"/>
            <w:tcBorders>
              <w:top w:val="single" w:sz="4" w:space="0" w:color="auto"/>
              <w:left w:val="single" w:sz="4" w:space="0" w:color="auto"/>
              <w:right w:val="single" w:sz="6" w:space="0" w:color="auto"/>
            </w:tcBorders>
            <w:shd w:val="clear" w:color="auto" w:fill="EEECE1" w:themeFill="background2"/>
            <w:vAlign w:val="center"/>
          </w:tcPr>
          <w:p w14:paraId="404160E7" w14:textId="77777777" w:rsidR="008B4C37" w:rsidRPr="00222D99" w:rsidRDefault="008B4C37" w:rsidP="008E0196">
            <w:pPr>
              <w:spacing w:after="0"/>
              <w:rPr>
                <w:rFonts w:ascii="Times New Roman" w:hAnsi="Times New Roman" w:cs="Times New Roman"/>
              </w:rPr>
            </w:pPr>
            <w:r w:rsidRPr="00222D99">
              <w:rPr>
                <w:rFonts w:ascii="Times New Roman" w:hAnsi="Times New Roman" w:cs="Times New Roman"/>
              </w:rPr>
              <w:t xml:space="preserve">Nr faksu: </w:t>
            </w:r>
          </w:p>
        </w:tc>
        <w:tc>
          <w:tcPr>
            <w:tcW w:w="8954" w:type="dxa"/>
            <w:tcBorders>
              <w:top w:val="single" w:sz="4" w:space="0" w:color="auto"/>
              <w:left w:val="single" w:sz="6" w:space="0" w:color="auto"/>
              <w:right w:val="single" w:sz="4" w:space="0" w:color="auto"/>
            </w:tcBorders>
            <w:vAlign w:val="center"/>
          </w:tcPr>
          <w:p w14:paraId="272F4ACC" w14:textId="77777777" w:rsidR="008B4C37" w:rsidRPr="00222D99" w:rsidRDefault="008B4C37" w:rsidP="008E0196">
            <w:pPr>
              <w:spacing w:after="0"/>
              <w:rPr>
                <w:rFonts w:ascii="Times New Roman" w:hAnsi="Times New Roman" w:cs="Times New Roman"/>
              </w:rPr>
            </w:pPr>
          </w:p>
        </w:tc>
      </w:tr>
      <w:tr w:rsidR="008B4C37" w:rsidRPr="00222D99" w14:paraId="38D8773F" w14:textId="77777777" w:rsidTr="008E0196">
        <w:trPr>
          <w:cantSplit/>
          <w:trHeight w:val="340"/>
          <w:jc w:val="center"/>
        </w:trPr>
        <w:tc>
          <w:tcPr>
            <w:tcW w:w="2686" w:type="dxa"/>
            <w:tcBorders>
              <w:top w:val="single" w:sz="4" w:space="0" w:color="auto"/>
              <w:left w:val="single" w:sz="4" w:space="0" w:color="auto"/>
              <w:right w:val="single" w:sz="6" w:space="0" w:color="auto"/>
            </w:tcBorders>
            <w:shd w:val="clear" w:color="auto" w:fill="EEECE1" w:themeFill="background2"/>
            <w:vAlign w:val="center"/>
          </w:tcPr>
          <w:p w14:paraId="4BF31F1C" w14:textId="77777777" w:rsidR="008B4C37" w:rsidRPr="00222D99" w:rsidRDefault="008B4C37" w:rsidP="008E0196">
            <w:pPr>
              <w:spacing w:after="0"/>
              <w:rPr>
                <w:rFonts w:ascii="Times New Roman" w:hAnsi="Times New Roman" w:cs="Times New Roman"/>
              </w:rPr>
            </w:pPr>
          </w:p>
        </w:tc>
        <w:tc>
          <w:tcPr>
            <w:tcW w:w="8954" w:type="dxa"/>
            <w:tcBorders>
              <w:top w:val="single" w:sz="4" w:space="0" w:color="auto"/>
              <w:left w:val="single" w:sz="6" w:space="0" w:color="auto"/>
              <w:right w:val="single" w:sz="4" w:space="0" w:color="auto"/>
            </w:tcBorders>
            <w:vAlign w:val="center"/>
          </w:tcPr>
          <w:p w14:paraId="48FD4F4F" w14:textId="77777777" w:rsidR="008B4C37" w:rsidRPr="00222D99" w:rsidRDefault="008B4C37" w:rsidP="008E0196">
            <w:pPr>
              <w:spacing w:after="0"/>
              <w:rPr>
                <w:rFonts w:ascii="Times New Roman" w:hAnsi="Times New Roman" w:cs="Times New Roman"/>
              </w:rPr>
            </w:pPr>
          </w:p>
        </w:tc>
      </w:tr>
      <w:tr w:rsidR="008B4C37" w:rsidRPr="00222D99" w14:paraId="664F629F" w14:textId="77777777" w:rsidTr="008E0196">
        <w:trPr>
          <w:cantSplit/>
          <w:trHeight w:val="68"/>
          <w:jc w:val="center"/>
        </w:trPr>
        <w:tc>
          <w:tcPr>
            <w:tcW w:w="2686" w:type="dxa"/>
            <w:tcBorders>
              <w:left w:val="single" w:sz="4" w:space="0" w:color="auto"/>
              <w:bottom w:val="single" w:sz="4" w:space="0" w:color="auto"/>
              <w:right w:val="single" w:sz="6" w:space="0" w:color="auto"/>
            </w:tcBorders>
            <w:shd w:val="clear" w:color="auto" w:fill="EEECE1" w:themeFill="background2"/>
            <w:vAlign w:val="center"/>
          </w:tcPr>
          <w:p w14:paraId="636374CA" w14:textId="77777777" w:rsidR="008B4C37" w:rsidRPr="00222D99" w:rsidRDefault="008B4C37" w:rsidP="008E0196">
            <w:pPr>
              <w:spacing w:after="0"/>
              <w:rPr>
                <w:rFonts w:ascii="Times New Roman" w:hAnsi="Times New Roman" w:cs="Times New Roman"/>
              </w:rPr>
            </w:pPr>
            <w:r w:rsidRPr="00222D99">
              <w:rPr>
                <w:rFonts w:ascii="Times New Roman" w:hAnsi="Times New Roman" w:cs="Times New Roman"/>
              </w:rPr>
              <w:t>E-mail:</w:t>
            </w:r>
          </w:p>
        </w:tc>
        <w:tc>
          <w:tcPr>
            <w:tcW w:w="8954" w:type="dxa"/>
            <w:tcBorders>
              <w:left w:val="single" w:sz="6" w:space="0" w:color="auto"/>
              <w:bottom w:val="single" w:sz="4" w:space="0" w:color="auto"/>
              <w:right w:val="single" w:sz="4" w:space="0" w:color="auto"/>
            </w:tcBorders>
            <w:vAlign w:val="center"/>
          </w:tcPr>
          <w:p w14:paraId="79845F77" w14:textId="77777777" w:rsidR="008B4C37" w:rsidRPr="00222D99" w:rsidRDefault="008B4C37" w:rsidP="008E0196">
            <w:pPr>
              <w:spacing w:after="0"/>
              <w:rPr>
                <w:rFonts w:ascii="Times New Roman" w:hAnsi="Times New Roman" w:cs="Times New Roman"/>
              </w:rPr>
            </w:pPr>
          </w:p>
        </w:tc>
      </w:tr>
    </w:tbl>
    <w:p w14:paraId="0E875A7C" w14:textId="77777777" w:rsidR="008B4C37" w:rsidRPr="00222D99" w:rsidRDefault="008B4C37" w:rsidP="008B4C37">
      <w:pPr>
        <w:spacing w:after="120"/>
        <w:jc w:val="right"/>
        <w:rPr>
          <w:rFonts w:ascii="Times New Roman" w:hAnsi="Times New Roman" w:cs="Times New Roman"/>
          <w:b/>
          <w:bCs/>
        </w:rPr>
      </w:pPr>
    </w:p>
    <w:p w14:paraId="79A71006" w14:textId="77777777" w:rsidR="008B4C37" w:rsidRPr="008B4C37" w:rsidRDefault="008B4C37" w:rsidP="008B4C37">
      <w:pPr>
        <w:contextualSpacing w:val="0"/>
        <w:jc w:val="center"/>
        <w:rPr>
          <w:rFonts w:ascii="Times New Roman" w:hAnsi="Times New Roman" w:cs="Times New Roman"/>
          <w:b/>
        </w:rPr>
      </w:pPr>
      <w:r w:rsidRPr="008B4C37">
        <w:rPr>
          <w:rFonts w:ascii="Times New Roman" w:eastAsia="Arial" w:hAnsi="Times New Roman" w:cs="Times New Roman"/>
          <w:b/>
          <w:sz w:val="24"/>
          <w:szCs w:val="24"/>
        </w:rPr>
        <w:t>WYKAZ OFEROWANYCH KLUCZOWYCH URZĄDZEŃ/MATERIAŁÓW</w:t>
      </w:r>
    </w:p>
    <w:p w14:paraId="191EB33D" w14:textId="77777777" w:rsidR="008B4C37" w:rsidRDefault="008B4C37" w:rsidP="008B4C37">
      <w:pPr>
        <w:pStyle w:val="Tytu"/>
        <w:tabs>
          <w:tab w:val="center" w:pos="3780"/>
        </w:tabs>
        <w:jc w:val="both"/>
        <w:rPr>
          <w:rFonts w:ascii="Times New Roman" w:hAnsi="Times New Roman" w:cs="Times New Roman"/>
          <w:sz w:val="22"/>
          <w:szCs w:val="22"/>
        </w:rPr>
      </w:pPr>
    </w:p>
    <w:p w14:paraId="49CEE4C8" w14:textId="77777777" w:rsidR="008B4C37" w:rsidRPr="00222D99" w:rsidRDefault="008B4C37" w:rsidP="008B4C37">
      <w:pPr>
        <w:pStyle w:val="Tytu"/>
        <w:tabs>
          <w:tab w:val="center" w:pos="3780"/>
        </w:tabs>
        <w:jc w:val="both"/>
        <w:rPr>
          <w:rFonts w:ascii="Times New Roman" w:hAnsi="Times New Roman" w:cs="Times New Roman"/>
          <w:b w:val="0"/>
          <w:bCs/>
          <w:sz w:val="22"/>
          <w:szCs w:val="22"/>
        </w:rPr>
      </w:pPr>
      <w:r w:rsidRPr="00222D99">
        <w:rPr>
          <w:rFonts w:ascii="Times New Roman" w:hAnsi="Times New Roman" w:cs="Times New Roman"/>
          <w:sz w:val="22"/>
          <w:szCs w:val="22"/>
        </w:rPr>
        <w:t>My, niżej podpisani, działając w imieniu i na rzecz:</w:t>
      </w:r>
    </w:p>
    <w:p w14:paraId="212B9A49" w14:textId="77777777" w:rsidR="008B4C37" w:rsidRPr="00222D99" w:rsidRDefault="008B4C37" w:rsidP="008B4C37">
      <w:pPr>
        <w:adjustRightInd w:val="0"/>
        <w:spacing w:after="0" w:line="240" w:lineRule="auto"/>
        <w:rPr>
          <w:rFonts w:ascii="Times New Roman" w:hAnsi="Times New Roman" w:cs="Times New Roman"/>
        </w:rPr>
      </w:pPr>
      <w:r w:rsidRPr="00222D99">
        <w:rPr>
          <w:rFonts w:ascii="Times New Roman" w:hAnsi="Times New Roman" w:cs="Times New Roman"/>
        </w:rPr>
        <w:t>_________________________________________________________________________________</w:t>
      </w:r>
    </w:p>
    <w:p w14:paraId="20CA9CE4" w14:textId="77777777" w:rsidR="008B4C37" w:rsidRPr="00222D99" w:rsidRDefault="008B4C37" w:rsidP="008B4C37">
      <w:pPr>
        <w:adjustRightInd w:val="0"/>
        <w:spacing w:after="0" w:line="240" w:lineRule="auto"/>
        <w:rPr>
          <w:rFonts w:ascii="Times New Roman" w:hAnsi="Times New Roman" w:cs="Times New Roman"/>
        </w:rPr>
      </w:pPr>
      <w:r w:rsidRPr="00222D99">
        <w:rPr>
          <w:rFonts w:ascii="Times New Roman" w:hAnsi="Times New Roman" w:cs="Times New Roman"/>
        </w:rPr>
        <w:t>_________________________________________________________________________________</w:t>
      </w:r>
    </w:p>
    <w:p w14:paraId="17F19D6A" w14:textId="77777777" w:rsidR="008B4C37" w:rsidRPr="00222D99" w:rsidRDefault="008B4C37" w:rsidP="008B4C37">
      <w:pPr>
        <w:spacing w:before="120" w:after="0" w:line="360" w:lineRule="auto"/>
        <w:jc w:val="both"/>
        <w:rPr>
          <w:rFonts w:ascii="Times New Roman" w:hAnsi="Times New Roman" w:cs="Times New Roman"/>
        </w:rPr>
      </w:pPr>
      <w:r>
        <w:rPr>
          <w:rFonts w:ascii="Times New Roman" w:hAnsi="Times New Roman" w:cs="Times New Roman"/>
        </w:rPr>
        <w:t>u</w:t>
      </w:r>
      <w:r w:rsidRPr="00222D99">
        <w:rPr>
          <w:rFonts w:ascii="Times New Roman" w:hAnsi="Times New Roman" w:cs="Times New Roman"/>
        </w:rPr>
        <w:t xml:space="preserve">biegając się o zamówienie publiczne </w:t>
      </w:r>
      <w:r>
        <w:rPr>
          <w:rFonts w:ascii="Times New Roman" w:hAnsi="Times New Roman" w:cs="Times New Roman"/>
        </w:rPr>
        <w:t>pn.</w:t>
      </w:r>
      <w:r w:rsidRPr="00222D99">
        <w:rPr>
          <w:rFonts w:ascii="Times New Roman" w:hAnsi="Times New Roman" w:cs="Times New Roman"/>
        </w:rPr>
        <w:t>:</w:t>
      </w:r>
    </w:p>
    <w:tbl>
      <w:tblPr>
        <w:tblW w:w="10073" w:type="dxa"/>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073"/>
      </w:tblGrid>
      <w:tr w:rsidR="008B4C37" w:rsidRPr="00222D99" w14:paraId="713FC2D4" w14:textId="77777777" w:rsidTr="008E0196">
        <w:trPr>
          <w:trHeight w:val="616"/>
          <w:jc w:val="center"/>
        </w:trPr>
        <w:tc>
          <w:tcPr>
            <w:tcW w:w="10073" w:type="dxa"/>
            <w:tcBorders>
              <w:top w:val="single" w:sz="6" w:space="0" w:color="auto"/>
              <w:bottom w:val="single" w:sz="6" w:space="0" w:color="auto"/>
            </w:tcBorders>
          </w:tcPr>
          <w:p w14:paraId="2B30A308" w14:textId="77777777" w:rsidR="008B4C37" w:rsidRDefault="008B4C37" w:rsidP="008E0196">
            <w:pPr>
              <w:pStyle w:val="Tekstpodstawowy"/>
              <w:spacing w:after="0"/>
              <w:jc w:val="center"/>
              <w:rPr>
                <w:rFonts w:ascii="Times New Roman" w:hAnsi="Times New Roman" w:cs="Times New Roman"/>
                <w:b/>
                <w:bCs/>
              </w:rPr>
            </w:pPr>
          </w:p>
          <w:p w14:paraId="03EB343D" w14:textId="77777777" w:rsidR="008B4C37" w:rsidRPr="00E25658" w:rsidRDefault="008B4C37" w:rsidP="008E0196">
            <w:pPr>
              <w:pStyle w:val="Tekstpodstawowy"/>
              <w:jc w:val="center"/>
              <w:rPr>
                <w:rFonts w:ascii="Times New Roman" w:hAnsi="Times New Roman" w:cs="Times New Roman"/>
                <w:b/>
                <w:bCs/>
              </w:rPr>
            </w:pPr>
            <w:r w:rsidRPr="00222D99">
              <w:rPr>
                <w:rFonts w:ascii="Times New Roman" w:hAnsi="Times New Roman" w:cs="Times New Roman"/>
                <w:b/>
                <w:bCs/>
              </w:rPr>
              <w:t xml:space="preserve">PRZEBUDOWA I </w:t>
            </w:r>
            <w:r>
              <w:rPr>
                <w:rFonts w:ascii="Times New Roman" w:hAnsi="Times New Roman" w:cs="Times New Roman"/>
                <w:b/>
                <w:bCs/>
              </w:rPr>
              <w:t>ROZBUDOWA OCZYSZCZALNI ŚCIEKÓW W GARWOLINIE</w:t>
            </w:r>
          </w:p>
        </w:tc>
      </w:tr>
    </w:tbl>
    <w:p w14:paraId="36222179" w14:textId="77777777" w:rsidR="008B4C37" w:rsidRPr="008B4C37" w:rsidRDefault="008B4C37" w:rsidP="008B4C37">
      <w:pPr>
        <w:tabs>
          <w:tab w:val="left" w:pos="4032"/>
        </w:tabs>
        <w:spacing w:after="0" w:line="360" w:lineRule="atLeast"/>
        <w:jc w:val="both"/>
        <w:rPr>
          <w:rFonts w:ascii="Times New Roman" w:hAnsi="Times New Roman" w:cs="Times New Roman"/>
          <w:b/>
          <w:bCs/>
        </w:rPr>
      </w:pPr>
      <w:r w:rsidRPr="008B4C37">
        <w:rPr>
          <w:rFonts w:ascii="Times New Roman" w:eastAsia="Arial" w:hAnsi="Times New Roman" w:cs="Times New Roman"/>
        </w:rPr>
        <w:t>oświadczamy, ze zamówienie zrealizujemy przy zastosowaniu niżej wymienionych kluczowych urządzeń i materiałów</w:t>
      </w:r>
      <w:r w:rsidRPr="00222D99">
        <w:rPr>
          <w:rStyle w:val="Odwoanieprzypisudolnego"/>
          <w:rFonts w:ascii="Times New Roman" w:hAnsi="Times New Roman"/>
        </w:rPr>
        <w:footnoteReference w:id="2"/>
      </w:r>
      <w:r w:rsidRPr="008B4C37">
        <w:rPr>
          <w:rFonts w:ascii="Times New Roman" w:eastAsia="Arial" w:hAnsi="Times New Roman" w:cs="Times New Roman"/>
        </w:rPr>
        <w:t>:</w:t>
      </w:r>
    </w:p>
    <w:p w14:paraId="566AEC82" w14:textId="77777777" w:rsidR="008B4C37" w:rsidRPr="008B4C37" w:rsidRDefault="008B4C37">
      <w:pPr>
        <w:contextualSpacing w:val="0"/>
        <w:jc w:val="center"/>
        <w:rPr>
          <w:rFonts w:ascii="Times New Roman" w:eastAsia="Arial" w:hAnsi="Times New Roman" w:cs="Times New Roman"/>
          <w:sz w:val="24"/>
          <w:szCs w:val="24"/>
        </w:rPr>
      </w:pPr>
    </w:p>
    <w:tbl>
      <w:tblPr>
        <w:tblStyle w:val="a"/>
        <w:tblW w:w="14034"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76"/>
        <w:gridCol w:w="5246"/>
        <w:gridCol w:w="708"/>
        <w:gridCol w:w="992"/>
        <w:gridCol w:w="851"/>
        <w:gridCol w:w="850"/>
        <w:gridCol w:w="851"/>
        <w:gridCol w:w="1133"/>
        <w:gridCol w:w="1134"/>
        <w:gridCol w:w="1593"/>
      </w:tblGrid>
      <w:tr w:rsidR="002F70F1" w:rsidRPr="008B4C37" w14:paraId="53F856F8" w14:textId="77777777" w:rsidTr="002E2982">
        <w:tc>
          <w:tcPr>
            <w:tcW w:w="676" w:type="dxa"/>
            <w:tcMar>
              <w:left w:w="108" w:type="dxa"/>
              <w:right w:w="108" w:type="dxa"/>
            </w:tcMar>
            <w:vAlign w:val="bottom"/>
          </w:tcPr>
          <w:p w14:paraId="5F0010FD" w14:textId="77777777" w:rsidR="002F70F1" w:rsidRPr="008B4C37" w:rsidRDefault="00CA6B57">
            <w:pPr>
              <w:contextualSpacing w:val="0"/>
              <w:jc w:val="center"/>
              <w:rPr>
                <w:rFonts w:ascii="Times New Roman" w:hAnsi="Times New Roman" w:cs="Times New Roman"/>
              </w:rPr>
            </w:pPr>
            <w:r w:rsidRPr="008B4C37">
              <w:rPr>
                <w:rFonts w:ascii="Times New Roman" w:hAnsi="Times New Roman" w:cs="Times New Roman"/>
                <w:sz w:val="20"/>
                <w:szCs w:val="20"/>
              </w:rPr>
              <w:lastRenderedPageBreak/>
              <w:t>Lp.</w:t>
            </w:r>
          </w:p>
        </w:tc>
        <w:tc>
          <w:tcPr>
            <w:tcW w:w="5246" w:type="dxa"/>
            <w:tcMar>
              <w:left w:w="108" w:type="dxa"/>
              <w:right w:w="108" w:type="dxa"/>
            </w:tcMar>
            <w:vAlign w:val="bottom"/>
          </w:tcPr>
          <w:p w14:paraId="2098AAFB" w14:textId="77777777" w:rsidR="002F70F1" w:rsidRPr="008B4C37" w:rsidRDefault="00CA6B57">
            <w:pPr>
              <w:contextualSpacing w:val="0"/>
              <w:jc w:val="center"/>
              <w:rPr>
                <w:rFonts w:ascii="Times New Roman" w:hAnsi="Times New Roman" w:cs="Times New Roman"/>
              </w:rPr>
            </w:pPr>
            <w:r w:rsidRPr="008B4C37">
              <w:rPr>
                <w:rFonts w:ascii="Times New Roman" w:hAnsi="Times New Roman" w:cs="Times New Roman"/>
              </w:rPr>
              <w:t xml:space="preserve">Opis podstawowych parametrów kluczowych urządzeń zaprojektowanych na ścieki komunalne </w:t>
            </w:r>
            <w:r w:rsidRPr="008B4C37">
              <w:rPr>
                <w:rFonts w:ascii="Times New Roman" w:hAnsi="Times New Roman" w:cs="Times New Roman"/>
                <w:b/>
              </w:rPr>
              <w:t>8-25°C</w:t>
            </w:r>
          </w:p>
        </w:tc>
        <w:tc>
          <w:tcPr>
            <w:tcW w:w="708" w:type="dxa"/>
            <w:tcMar>
              <w:left w:w="108" w:type="dxa"/>
              <w:right w:w="108" w:type="dxa"/>
            </w:tcMar>
            <w:vAlign w:val="bottom"/>
          </w:tcPr>
          <w:p w14:paraId="1BE41655" w14:textId="77777777" w:rsidR="002F70F1" w:rsidRPr="008B4C37" w:rsidRDefault="00CA6B57">
            <w:pPr>
              <w:contextualSpacing w:val="0"/>
              <w:jc w:val="center"/>
              <w:rPr>
                <w:rFonts w:ascii="Times New Roman" w:hAnsi="Times New Roman" w:cs="Times New Roman"/>
              </w:rPr>
            </w:pPr>
            <w:r w:rsidRPr="008B4C37">
              <w:rPr>
                <w:rFonts w:ascii="Times New Roman" w:hAnsi="Times New Roman" w:cs="Times New Roman"/>
                <w:sz w:val="20"/>
                <w:szCs w:val="20"/>
              </w:rPr>
              <w:t>symbol wg projektu</w:t>
            </w:r>
          </w:p>
        </w:tc>
        <w:tc>
          <w:tcPr>
            <w:tcW w:w="992" w:type="dxa"/>
            <w:tcMar>
              <w:left w:w="108" w:type="dxa"/>
              <w:right w:w="108" w:type="dxa"/>
            </w:tcMar>
            <w:vAlign w:val="bottom"/>
          </w:tcPr>
          <w:p w14:paraId="183988BB" w14:textId="77777777" w:rsidR="002F70F1" w:rsidRPr="008B4C37" w:rsidRDefault="00CA6B57">
            <w:pPr>
              <w:contextualSpacing w:val="0"/>
              <w:jc w:val="center"/>
              <w:rPr>
                <w:rFonts w:ascii="Times New Roman" w:hAnsi="Times New Roman" w:cs="Times New Roman"/>
              </w:rPr>
            </w:pPr>
            <w:r w:rsidRPr="008B4C37">
              <w:rPr>
                <w:rFonts w:ascii="Times New Roman" w:hAnsi="Times New Roman" w:cs="Times New Roman"/>
                <w:sz w:val="20"/>
                <w:szCs w:val="20"/>
              </w:rPr>
              <w:t>Ilość wg projektu</w:t>
            </w:r>
          </w:p>
        </w:tc>
        <w:tc>
          <w:tcPr>
            <w:tcW w:w="851" w:type="dxa"/>
            <w:tcMar>
              <w:left w:w="108" w:type="dxa"/>
              <w:right w:w="108" w:type="dxa"/>
            </w:tcMar>
            <w:vAlign w:val="bottom"/>
          </w:tcPr>
          <w:p w14:paraId="723F3D34" w14:textId="77777777" w:rsidR="002F70F1" w:rsidRPr="008B4C37" w:rsidRDefault="00CA6B57">
            <w:pPr>
              <w:contextualSpacing w:val="0"/>
              <w:jc w:val="center"/>
              <w:rPr>
                <w:rFonts w:ascii="Times New Roman" w:hAnsi="Times New Roman" w:cs="Times New Roman"/>
              </w:rPr>
            </w:pPr>
            <w:r w:rsidRPr="008B4C37">
              <w:rPr>
                <w:rFonts w:ascii="Times New Roman" w:hAnsi="Times New Roman" w:cs="Times New Roman"/>
                <w:sz w:val="20"/>
                <w:szCs w:val="20"/>
              </w:rPr>
              <w:t>Urządzenia oferowane</w:t>
            </w:r>
          </w:p>
          <w:p w14:paraId="7F1BFAD5" w14:textId="77777777" w:rsidR="002F70F1" w:rsidRPr="008B4C37" w:rsidRDefault="00CA6B57">
            <w:pPr>
              <w:contextualSpacing w:val="0"/>
              <w:jc w:val="center"/>
              <w:rPr>
                <w:rFonts w:ascii="Times New Roman" w:hAnsi="Times New Roman" w:cs="Times New Roman"/>
              </w:rPr>
            </w:pPr>
            <w:r w:rsidRPr="008B4C37">
              <w:rPr>
                <w:rFonts w:ascii="Times New Roman" w:hAnsi="Times New Roman" w:cs="Times New Roman"/>
                <w:sz w:val="20"/>
                <w:szCs w:val="20"/>
              </w:rPr>
              <w:t>Typ/producent</w:t>
            </w:r>
          </w:p>
        </w:tc>
        <w:tc>
          <w:tcPr>
            <w:tcW w:w="850" w:type="dxa"/>
            <w:tcMar>
              <w:left w:w="108" w:type="dxa"/>
              <w:right w:w="108" w:type="dxa"/>
            </w:tcMar>
            <w:vAlign w:val="bottom"/>
          </w:tcPr>
          <w:p w14:paraId="6F72C2D3" w14:textId="77777777" w:rsidR="002F70F1" w:rsidRPr="008B4C37" w:rsidRDefault="00CA6B57">
            <w:pPr>
              <w:contextualSpacing w:val="0"/>
              <w:jc w:val="center"/>
              <w:rPr>
                <w:rFonts w:ascii="Times New Roman" w:hAnsi="Times New Roman" w:cs="Times New Roman"/>
              </w:rPr>
            </w:pPr>
            <w:r w:rsidRPr="008B4C37">
              <w:rPr>
                <w:rFonts w:ascii="Times New Roman" w:hAnsi="Times New Roman" w:cs="Times New Roman"/>
                <w:sz w:val="20"/>
                <w:szCs w:val="20"/>
              </w:rPr>
              <w:t>Dane techniczne urządzeń ofertowanych</w:t>
            </w:r>
          </w:p>
        </w:tc>
        <w:tc>
          <w:tcPr>
            <w:tcW w:w="851" w:type="dxa"/>
            <w:tcMar>
              <w:left w:w="108" w:type="dxa"/>
              <w:right w:w="108" w:type="dxa"/>
            </w:tcMar>
            <w:vAlign w:val="bottom"/>
          </w:tcPr>
          <w:p w14:paraId="20A905D3" w14:textId="77777777" w:rsidR="002F70F1" w:rsidRPr="008B4C37" w:rsidRDefault="00CA6B57">
            <w:pPr>
              <w:contextualSpacing w:val="0"/>
              <w:jc w:val="center"/>
              <w:rPr>
                <w:rFonts w:ascii="Times New Roman" w:hAnsi="Times New Roman" w:cs="Times New Roman"/>
              </w:rPr>
            </w:pPr>
            <w:r w:rsidRPr="008B4C37">
              <w:rPr>
                <w:rFonts w:ascii="Times New Roman" w:hAnsi="Times New Roman" w:cs="Times New Roman"/>
                <w:sz w:val="20"/>
                <w:szCs w:val="20"/>
              </w:rPr>
              <w:t>Ilość oferowanych</w:t>
            </w:r>
          </w:p>
        </w:tc>
        <w:tc>
          <w:tcPr>
            <w:tcW w:w="1133" w:type="dxa"/>
            <w:tcMar>
              <w:left w:w="108" w:type="dxa"/>
              <w:right w:w="108" w:type="dxa"/>
            </w:tcMar>
            <w:vAlign w:val="bottom"/>
          </w:tcPr>
          <w:p w14:paraId="0F513C28" w14:textId="77777777" w:rsidR="002F70F1" w:rsidRPr="008B4C37" w:rsidRDefault="00CA6B57">
            <w:pPr>
              <w:contextualSpacing w:val="0"/>
              <w:jc w:val="center"/>
              <w:rPr>
                <w:rFonts w:ascii="Times New Roman" w:hAnsi="Times New Roman" w:cs="Times New Roman"/>
              </w:rPr>
            </w:pPr>
            <w:r w:rsidRPr="008B4C37">
              <w:rPr>
                <w:rFonts w:ascii="Times New Roman" w:hAnsi="Times New Roman" w:cs="Times New Roman"/>
                <w:sz w:val="20"/>
                <w:szCs w:val="20"/>
              </w:rPr>
              <w:t>Nominalna moc (kW)</w:t>
            </w:r>
          </w:p>
        </w:tc>
        <w:tc>
          <w:tcPr>
            <w:tcW w:w="1134" w:type="dxa"/>
            <w:tcMar>
              <w:left w:w="108" w:type="dxa"/>
              <w:right w:w="108" w:type="dxa"/>
            </w:tcMar>
            <w:vAlign w:val="bottom"/>
          </w:tcPr>
          <w:p w14:paraId="3A7D8F77" w14:textId="77777777" w:rsidR="002F70F1" w:rsidRPr="008B4C37" w:rsidRDefault="00CA6B57">
            <w:pPr>
              <w:contextualSpacing w:val="0"/>
              <w:jc w:val="center"/>
              <w:rPr>
                <w:rFonts w:ascii="Times New Roman" w:hAnsi="Times New Roman" w:cs="Times New Roman"/>
              </w:rPr>
            </w:pPr>
            <w:r w:rsidRPr="008B4C37">
              <w:rPr>
                <w:rFonts w:ascii="Times New Roman" w:hAnsi="Times New Roman" w:cs="Times New Roman"/>
                <w:sz w:val="20"/>
                <w:szCs w:val="20"/>
              </w:rPr>
              <w:t>Moc zainstalowana kW (7x8)</w:t>
            </w:r>
          </w:p>
        </w:tc>
        <w:tc>
          <w:tcPr>
            <w:tcW w:w="1593" w:type="dxa"/>
            <w:tcMar>
              <w:left w:w="108" w:type="dxa"/>
              <w:right w:w="108" w:type="dxa"/>
            </w:tcMar>
            <w:vAlign w:val="bottom"/>
          </w:tcPr>
          <w:p w14:paraId="7DF5A643" w14:textId="5A4FEE7C" w:rsidR="002F70F1" w:rsidRPr="008B4C37" w:rsidRDefault="002E2982" w:rsidP="002E2982">
            <w:pPr>
              <w:contextualSpacing w:val="0"/>
              <w:jc w:val="center"/>
              <w:rPr>
                <w:rFonts w:ascii="Times New Roman" w:hAnsi="Times New Roman" w:cs="Times New Roman"/>
              </w:rPr>
            </w:pPr>
            <w:r w:rsidRPr="008B4C37">
              <w:rPr>
                <w:rFonts w:ascii="Times New Roman" w:hAnsi="Times New Roman" w:cs="Times New Roman"/>
                <w:sz w:val="20"/>
                <w:szCs w:val="20"/>
              </w:rPr>
              <w:t>Lokalizacja</w:t>
            </w:r>
            <w:r w:rsidR="00671686">
              <w:rPr>
                <w:rFonts w:ascii="Times New Roman" w:hAnsi="Times New Roman" w:cs="Times New Roman"/>
                <w:sz w:val="20"/>
                <w:szCs w:val="20"/>
              </w:rPr>
              <w:t>/e</w:t>
            </w:r>
            <w:r w:rsidR="00D63ECC">
              <w:rPr>
                <w:rFonts w:ascii="Times New Roman" w:hAnsi="Times New Roman" w:cs="Times New Roman"/>
                <w:sz w:val="20"/>
                <w:szCs w:val="20"/>
              </w:rPr>
              <w:t xml:space="preserve"> (w tym dane adresowe i do kontaktu po stronie podmiotu prowadzącego oczyszczalnię)</w:t>
            </w:r>
            <w:r w:rsidRPr="008B4C37">
              <w:rPr>
                <w:rFonts w:ascii="Times New Roman" w:hAnsi="Times New Roman" w:cs="Times New Roman"/>
                <w:sz w:val="20"/>
                <w:szCs w:val="20"/>
              </w:rPr>
              <w:t xml:space="preserve"> / str. oferty, na których znajdują się dokumenty techniczne, certyfikaty </w:t>
            </w:r>
          </w:p>
        </w:tc>
      </w:tr>
      <w:tr w:rsidR="002F70F1" w:rsidRPr="008B4C37" w14:paraId="2E0CCC9C" w14:textId="77777777" w:rsidTr="002E2982">
        <w:tc>
          <w:tcPr>
            <w:tcW w:w="676" w:type="dxa"/>
            <w:tcMar>
              <w:left w:w="108" w:type="dxa"/>
              <w:right w:w="108" w:type="dxa"/>
            </w:tcMar>
            <w:vAlign w:val="center"/>
          </w:tcPr>
          <w:p w14:paraId="792D4108" w14:textId="77777777" w:rsidR="002F70F1" w:rsidRPr="008B4C37" w:rsidRDefault="00CA6B57">
            <w:pPr>
              <w:spacing w:after="0" w:line="240" w:lineRule="auto"/>
              <w:contextualSpacing w:val="0"/>
              <w:jc w:val="center"/>
              <w:rPr>
                <w:rFonts w:ascii="Times New Roman" w:hAnsi="Times New Roman" w:cs="Times New Roman"/>
              </w:rPr>
            </w:pPr>
            <w:r w:rsidRPr="008B4C37">
              <w:rPr>
                <w:rFonts w:ascii="Times New Roman" w:hAnsi="Times New Roman" w:cs="Times New Roman"/>
              </w:rPr>
              <w:t>1</w:t>
            </w:r>
          </w:p>
        </w:tc>
        <w:tc>
          <w:tcPr>
            <w:tcW w:w="5246" w:type="dxa"/>
            <w:tcMar>
              <w:left w:w="108" w:type="dxa"/>
              <w:right w:w="108" w:type="dxa"/>
            </w:tcMar>
            <w:vAlign w:val="center"/>
          </w:tcPr>
          <w:p w14:paraId="5824C10C" w14:textId="77777777" w:rsidR="002F70F1" w:rsidRPr="008B4C37" w:rsidRDefault="00CA6B57">
            <w:pPr>
              <w:spacing w:after="0" w:line="240" w:lineRule="auto"/>
              <w:contextualSpacing w:val="0"/>
              <w:jc w:val="center"/>
              <w:rPr>
                <w:rFonts w:ascii="Times New Roman" w:hAnsi="Times New Roman" w:cs="Times New Roman"/>
              </w:rPr>
            </w:pPr>
            <w:r w:rsidRPr="008B4C37">
              <w:rPr>
                <w:rFonts w:ascii="Times New Roman" w:hAnsi="Times New Roman" w:cs="Times New Roman"/>
              </w:rPr>
              <w:t>2</w:t>
            </w:r>
          </w:p>
        </w:tc>
        <w:tc>
          <w:tcPr>
            <w:tcW w:w="708" w:type="dxa"/>
            <w:tcMar>
              <w:left w:w="108" w:type="dxa"/>
              <w:right w:w="108" w:type="dxa"/>
            </w:tcMar>
            <w:vAlign w:val="center"/>
          </w:tcPr>
          <w:p w14:paraId="150ECDFE" w14:textId="77777777" w:rsidR="002F70F1" w:rsidRPr="008B4C37" w:rsidRDefault="00CA6B57">
            <w:pPr>
              <w:spacing w:after="0" w:line="240" w:lineRule="auto"/>
              <w:contextualSpacing w:val="0"/>
              <w:jc w:val="center"/>
              <w:rPr>
                <w:rFonts w:ascii="Times New Roman" w:hAnsi="Times New Roman" w:cs="Times New Roman"/>
              </w:rPr>
            </w:pPr>
            <w:r w:rsidRPr="008B4C37">
              <w:rPr>
                <w:rFonts w:ascii="Times New Roman" w:hAnsi="Times New Roman" w:cs="Times New Roman"/>
              </w:rPr>
              <w:t>3</w:t>
            </w:r>
          </w:p>
        </w:tc>
        <w:tc>
          <w:tcPr>
            <w:tcW w:w="992" w:type="dxa"/>
            <w:tcMar>
              <w:left w:w="108" w:type="dxa"/>
              <w:right w:w="108" w:type="dxa"/>
            </w:tcMar>
            <w:vAlign w:val="center"/>
          </w:tcPr>
          <w:p w14:paraId="74013A93" w14:textId="77777777" w:rsidR="002F70F1" w:rsidRPr="008B4C37" w:rsidRDefault="00CA6B57">
            <w:pPr>
              <w:spacing w:after="0" w:line="240" w:lineRule="auto"/>
              <w:contextualSpacing w:val="0"/>
              <w:jc w:val="center"/>
              <w:rPr>
                <w:rFonts w:ascii="Times New Roman" w:hAnsi="Times New Roman" w:cs="Times New Roman"/>
              </w:rPr>
            </w:pPr>
            <w:r w:rsidRPr="008B4C37">
              <w:rPr>
                <w:rFonts w:ascii="Times New Roman" w:hAnsi="Times New Roman" w:cs="Times New Roman"/>
              </w:rPr>
              <w:t>4</w:t>
            </w:r>
          </w:p>
        </w:tc>
        <w:tc>
          <w:tcPr>
            <w:tcW w:w="851" w:type="dxa"/>
            <w:tcMar>
              <w:left w:w="108" w:type="dxa"/>
              <w:right w:w="108" w:type="dxa"/>
            </w:tcMar>
            <w:vAlign w:val="center"/>
          </w:tcPr>
          <w:p w14:paraId="6E31072B" w14:textId="77777777" w:rsidR="002F70F1" w:rsidRPr="008B4C37" w:rsidRDefault="00CA6B57">
            <w:pPr>
              <w:spacing w:after="0" w:line="240" w:lineRule="auto"/>
              <w:contextualSpacing w:val="0"/>
              <w:jc w:val="center"/>
              <w:rPr>
                <w:rFonts w:ascii="Times New Roman" w:hAnsi="Times New Roman" w:cs="Times New Roman"/>
              </w:rPr>
            </w:pPr>
            <w:r w:rsidRPr="008B4C37">
              <w:rPr>
                <w:rFonts w:ascii="Times New Roman" w:hAnsi="Times New Roman" w:cs="Times New Roman"/>
              </w:rPr>
              <w:t>5</w:t>
            </w:r>
          </w:p>
        </w:tc>
        <w:tc>
          <w:tcPr>
            <w:tcW w:w="850" w:type="dxa"/>
            <w:tcMar>
              <w:left w:w="108" w:type="dxa"/>
              <w:right w:w="108" w:type="dxa"/>
            </w:tcMar>
            <w:vAlign w:val="center"/>
          </w:tcPr>
          <w:p w14:paraId="69ED00DE" w14:textId="77777777" w:rsidR="002F70F1" w:rsidRPr="008B4C37" w:rsidRDefault="00CA6B57">
            <w:pPr>
              <w:spacing w:after="0" w:line="240" w:lineRule="auto"/>
              <w:contextualSpacing w:val="0"/>
              <w:jc w:val="center"/>
              <w:rPr>
                <w:rFonts w:ascii="Times New Roman" w:hAnsi="Times New Roman" w:cs="Times New Roman"/>
              </w:rPr>
            </w:pPr>
            <w:r w:rsidRPr="008B4C37">
              <w:rPr>
                <w:rFonts w:ascii="Times New Roman" w:hAnsi="Times New Roman" w:cs="Times New Roman"/>
              </w:rPr>
              <w:t>6</w:t>
            </w:r>
          </w:p>
        </w:tc>
        <w:tc>
          <w:tcPr>
            <w:tcW w:w="851" w:type="dxa"/>
            <w:tcMar>
              <w:left w:w="108" w:type="dxa"/>
              <w:right w:w="108" w:type="dxa"/>
            </w:tcMar>
            <w:vAlign w:val="center"/>
          </w:tcPr>
          <w:p w14:paraId="4447356A" w14:textId="77777777" w:rsidR="002F70F1" w:rsidRPr="008B4C37" w:rsidRDefault="00CA6B57">
            <w:pPr>
              <w:spacing w:after="0" w:line="240" w:lineRule="auto"/>
              <w:contextualSpacing w:val="0"/>
              <w:jc w:val="center"/>
              <w:rPr>
                <w:rFonts w:ascii="Times New Roman" w:hAnsi="Times New Roman" w:cs="Times New Roman"/>
              </w:rPr>
            </w:pPr>
            <w:r w:rsidRPr="008B4C37">
              <w:rPr>
                <w:rFonts w:ascii="Times New Roman" w:hAnsi="Times New Roman" w:cs="Times New Roman"/>
              </w:rPr>
              <w:t>7</w:t>
            </w:r>
          </w:p>
        </w:tc>
        <w:tc>
          <w:tcPr>
            <w:tcW w:w="1133" w:type="dxa"/>
            <w:tcMar>
              <w:left w:w="108" w:type="dxa"/>
              <w:right w:w="108" w:type="dxa"/>
            </w:tcMar>
            <w:vAlign w:val="center"/>
          </w:tcPr>
          <w:p w14:paraId="7AD90B81" w14:textId="77777777" w:rsidR="002F70F1" w:rsidRPr="008B4C37" w:rsidRDefault="00CA6B57">
            <w:pPr>
              <w:spacing w:after="0" w:line="240" w:lineRule="auto"/>
              <w:contextualSpacing w:val="0"/>
              <w:jc w:val="center"/>
              <w:rPr>
                <w:rFonts w:ascii="Times New Roman" w:hAnsi="Times New Roman" w:cs="Times New Roman"/>
              </w:rPr>
            </w:pPr>
            <w:r w:rsidRPr="008B4C37">
              <w:rPr>
                <w:rFonts w:ascii="Times New Roman" w:hAnsi="Times New Roman" w:cs="Times New Roman"/>
              </w:rPr>
              <w:t>8</w:t>
            </w:r>
          </w:p>
        </w:tc>
        <w:tc>
          <w:tcPr>
            <w:tcW w:w="1134" w:type="dxa"/>
            <w:tcMar>
              <w:left w:w="108" w:type="dxa"/>
              <w:right w:w="108" w:type="dxa"/>
            </w:tcMar>
            <w:vAlign w:val="center"/>
          </w:tcPr>
          <w:p w14:paraId="739B588F" w14:textId="77777777" w:rsidR="002F70F1" w:rsidRPr="008B4C37" w:rsidRDefault="00CA6B57">
            <w:pPr>
              <w:spacing w:after="0" w:line="240" w:lineRule="auto"/>
              <w:contextualSpacing w:val="0"/>
              <w:jc w:val="center"/>
              <w:rPr>
                <w:rFonts w:ascii="Times New Roman" w:hAnsi="Times New Roman" w:cs="Times New Roman"/>
              </w:rPr>
            </w:pPr>
            <w:r w:rsidRPr="008B4C37">
              <w:rPr>
                <w:rFonts w:ascii="Times New Roman" w:hAnsi="Times New Roman" w:cs="Times New Roman"/>
              </w:rPr>
              <w:t>9</w:t>
            </w:r>
          </w:p>
        </w:tc>
        <w:tc>
          <w:tcPr>
            <w:tcW w:w="1593" w:type="dxa"/>
            <w:tcMar>
              <w:left w:w="108" w:type="dxa"/>
              <w:right w:w="108" w:type="dxa"/>
            </w:tcMar>
            <w:vAlign w:val="center"/>
          </w:tcPr>
          <w:p w14:paraId="29A15A2A" w14:textId="77777777" w:rsidR="002F70F1" w:rsidRPr="008B4C37" w:rsidRDefault="00CA6B57">
            <w:pPr>
              <w:spacing w:after="0" w:line="240" w:lineRule="auto"/>
              <w:contextualSpacing w:val="0"/>
              <w:jc w:val="center"/>
              <w:rPr>
                <w:rFonts w:ascii="Times New Roman" w:hAnsi="Times New Roman" w:cs="Times New Roman"/>
              </w:rPr>
            </w:pPr>
            <w:r w:rsidRPr="008B4C37">
              <w:rPr>
                <w:rFonts w:ascii="Times New Roman" w:hAnsi="Times New Roman" w:cs="Times New Roman"/>
              </w:rPr>
              <w:t>10</w:t>
            </w:r>
          </w:p>
        </w:tc>
      </w:tr>
      <w:tr w:rsidR="002F70F1" w:rsidRPr="008B4C37" w14:paraId="1FAD75AF" w14:textId="77777777" w:rsidTr="002E2982">
        <w:tc>
          <w:tcPr>
            <w:tcW w:w="676" w:type="dxa"/>
            <w:tcMar>
              <w:left w:w="108" w:type="dxa"/>
              <w:right w:w="108" w:type="dxa"/>
            </w:tcMar>
            <w:vAlign w:val="center"/>
          </w:tcPr>
          <w:p w14:paraId="3C123DDC" w14:textId="77777777" w:rsidR="002F70F1" w:rsidRPr="008B4C37" w:rsidRDefault="00CA6B57">
            <w:pPr>
              <w:spacing w:after="0" w:line="240" w:lineRule="auto"/>
              <w:contextualSpacing w:val="0"/>
              <w:jc w:val="center"/>
              <w:rPr>
                <w:rFonts w:ascii="Times New Roman" w:hAnsi="Times New Roman" w:cs="Times New Roman"/>
              </w:rPr>
            </w:pPr>
            <w:r w:rsidRPr="008B4C37">
              <w:rPr>
                <w:rFonts w:ascii="Times New Roman" w:hAnsi="Times New Roman" w:cs="Times New Roman"/>
              </w:rPr>
              <w:t>1</w:t>
            </w:r>
          </w:p>
        </w:tc>
        <w:tc>
          <w:tcPr>
            <w:tcW w:w="5246" w:type="dxa"/>
            <w:tcMar>
              <w:left w:w="108" w:type="dxa"/>
              <w:right w:w="108" w:type="dxa"/>
            </w:tcMar>
            <w:vAlign w:val="center"/>
          </w:tcPr>
          <w:p w14:paraId="22DBFBD0" w14:textId="77777777" w:rsidR="002F70F1" w:rsidRPr="008B4C37" w:rsidRDefault="00CA6B57">
            <w:pPr>
              <w:spacing w:after="0" w:line="240" w:lineRule="auto"/>
              <w:contextualSpacing w:val="0"/>
              <w:rPr>
                <w:rFonts w:ascii="Times New Roman" w:hAnsi="Times New Roman" w:cs="Times New Roman"/>
              </w:rPr>
            </w:pPr>
            <w:r w:rsidRPr="008B4C37">
              <w:rPr>
                <w:rFonts w:ascii="Times New Roman" w:hAnsi="Times New Roman" w:cs="Times New Roman"/>
              </w:rPr>
              <w:t>System analizy do pomiaru parametrów fizyko-chemicznych ścieków – kompletny, obejmujący m.in.:</w:t>
            </w:r>
          </w:p>
          <w:p w14:paraId="6C581AB3" w14:textId="77777777" w:rsidR="002F70F1" w:rsidRPr="008B4C37" w:rsidRDefault="00CA6B57">
            <w:pPr>
              <w:spacing w:after="0" w:line="240" w:lineRule="auto"/>
              <w:contextualSpacing w:val="0"/>
              <w:rPr>
                <w:rFonts w:ascii="Times New Roman" w:hAnsi="Times New Roman" w:cs="Times New Roman"/>
              </w:rPr>
            </w:pPr>
            <w:r w:rsidRPr="008B4C37">
              <w:rPr>
                <w:rFonts w:ascii="Times New Roman" w:hAnsi="Times New Roman" w:cs="Times New Roman"/>
              </w:rPr>
              <w:t xml:space="preserve">- sondy do pomiaru ciągłego bez użycia reagentów, parametrów takich jak: stężenia azotanów, ChZTeq, </w:t>
            </w:r>
          </w:p>
          <w:p w14:paraId="0B053174" w14:textId="77777777" w:rsidR="002F70F1" w:rsidRPr="008B4C37" w:rsidRDefault="00CA6B57">
            <w:pPr>
              <w:spacing w:after="0" w:line="240" w:lineRule="auto"/>
              <w:contextualSpacing w:val="0"/>
              <w:rPr>
                <w:rFonts w:ascii="Times New Roman" w:hAnsi="Times New Roman" w:cs="Times New Roman"/>
              </w:rPr>
            </w:pPr>
            <w:r w:rsidRPr="008B4C37">
              <w:rPr>
                <w:rFonts w:ascii="Times New Roman" w:hAnsi="Times New Roman" w:cs="Times New Roman"/>
              </w:rPr>
              <w:t>OWOeq, SAC, mętności, stężenia suchej masy (TS), opadalności (SV) , indeksu osadu (SI).</w:t>
            </w:r>
          </w:p>
        </w:tc>
        <w:tc>
          <w:tcPr>
            <w:tcW w:w="708" w:type="dxa"/>
            <w:tcMar>
              <w:left w:w="108" w:type="dxa"/>
              <w:right w:w="108" w:type="dxa"/>
            </w:tcMar>
            <w:vAlign w:val="center"/>
          </w:tcPr>
          <w:p w14:paraId="6146DC52" w14:textId="77777777" w:rsidR="002F70F1" w:rsidRPr="008B4C37" w:rsidRDefault="00CA6B57">
            <w:pPr>
              <w:spacing w:after="0" w:line="240" w:lineRule="auto"/>
              <w:contextualSpacing w:val="0"/>
              <w:jc w:val="center"/>
              <w:rPr>
                <w:rFonts w:ascii="Times New Roman" w:hAnsi="Times New Roman" w:cs="Times New Roman"/>
              </w:rPr>
            </w:pPr>
            <w:r w:rsidRPr="008B4C37">
              <w:rPr>
                <w:rFonts w:ascii="Times New Roman" w:hAnsi="Times New Roman" w:cs="Times New Roman"/>
              </w:rPr>
              <w:t>OB. 8.1.</w:t>
            </w:r>
          </w:p>
        </w:tc>
        <w:tc>
          <w:tcPr>
            <w:tcW w:w="992" w:type="dxa"/>
            <w:tcMar>
              <w:left w:w="108" w:type="dxa"/>
              <w:right w:w="108" w:type="dxa"/>
            </w:tcMar>
            <w:vAlign w:val="center"/>
          </w:tcPr>
          <w:p w14:paraId="767F23EE" w14:textId="77777777" w:rsidR="002F70F1" w:rsidRPr="008B4C37" w:rsidRDefault="00CA6B57">
            <w:pPr>
              <w:spacing w:after="0" w:line="240" w:lineRule="auto"/>
              <w:contextualSpacing w:val="0"/>
              <w:jc w:val="center"/>
              <w:rPr>
                <w:rFonts w:ascii="Times New Roman" w:hAnsi="Times New Roman" w:cs="Times New Roman"/>
              </w:rPr>
            </w:pPr>
            <w:r w:rsidRPr="008B4C37">
              <w:rPr>
                <w:rFonts w:ascii="Times New Roman" w:hAnsi="Times New Roman" w:cs="Times New Roman"/>
              </w:rPr>
              <w:t>1 kpl</w:t>
            </w:r>
          </w:p>
        </w:tc>
        <w:tc>
          <w:tcPr>
            <w:tcW w:w="851" w:type="dxa"/>
            <w:tcMar>
              <w:left w:w="108" w:type="dxa"/>
              <w:right w:w="108" w:type="dxa"/>
            </w:tcMar>
            <w:vAlign w:val="center"/>
          </w:tcPr>
          <w:p w14:paraId="0692621E" w14:textId="77777777" w:rsidR="002F70F1" w:rsidRPr="008B4C37" w:rsidRDefault="002F70F1">
            <w:pPr>
              <w:spacing w:after="0" w:line="240" w:lineRule="auto"/>
              <w:contextualSpacing w:val="0"/>
              <w:jc w:val="center"/>
              <w:rPr>
                <w:rFonts w:ascii="Times New Roman" w:hAnsi="Times New Roman" w:cs="Times New Roman"/>
              </w:rPr>
            </w:pPr>
          </w:p>
        </w:tc>
        <w:tc>
          <w:tcPr>
            <w:tcW w:w="850" w:type="dxa"/>
            <w:tcMar>
              <w:left w:w="108" w:type="dxa"/>
              <w:right w:w="108" w:type="dxa"/>
            </w:tcMar>
            <w:vAlign w:val="center"/>
          </w:tcPr>
          <w:p w14:paraId="38CAC7BB" w14:textId="77777777" w:rsidR="002F70F1" w:rsidRPr="008B4C37" w:rsidRDefault="002F70F1">
            <w:pPr>
              <w:spacing w:after="0" w:line="240" w:lineRule="auto"/>
              <w:contextualSpacing w:val="0"/>
              <w:jc w:val="center"/>
              <w:rPr>
                <w:rFonts w:ascii="Times New Roman" w:hAnsi="Times New Roman" w:cs="Times New Roman"/>
              </w:rPr>
            </w:pPr>
          </w:p>
        </w:tc>
        <w:tc>
          <w:tcPr>
            <w:tcW w:w="851" w:type="dxa"/>
            <w:tcMar>
              <w:left w:w="108" w:type="dxa"/>
              <w:right w:w="108" w:type="dxa"/>
            </w:tcMar>
            <w:vAlign w:val="center"/>
          </w:tcPr>
          <w:p w14:paraId="565D1890" w14:textId="77777777" w:rsidR="002F70F1" w:rsidRPr="008B4C37" w:rsidRDefault="002F70F1">
            <w:pPr>
              <w:spacing w:after="0" w:line="240" w:lineRule="auto"/>
              <w:contextualSpacing w:val="0"/>
              <w:jc w:val="center"/>
              <w:rPr>
                <w:rFonts w:ascii="Times New Roman" w:hAnsi="Times New Roman" w:cs="Times New Roman"/>
              </w:rPr>
            </w:pPr>
          </w:p>
        </w:tc>
        <w:tc>
          <w:tcPr>
            <w:tcW w:w="1133" w:type="dxa"/>
            <w:tcMar>
              <w:left w:w="108" w:type="dxa"/>
              <w:right w:w="108" w:type="dxa"/>
            </w:tcMar>
            <w:vAlign w:val="center"/>
          </w:tcPr>
          <w:p w14:paraId="4C843F07" w14:textId="77777777" w:rsidR="002F70F1" w:rsidRPr="008B4C37" w:rsidRDefault="002F70F1">
            <w:pPr>
              <w:spacing w:after="0" w:line="240" w:lineRule="auto"/>
              <w:contextualSpacing w:val="0"/>
              <w:jc w:val="center"/>
              <w:rPr>
                <w:rFonts w:ascii="Times New Roman" w:hAnsi="Times New Roman" w:cs="Times New Roman"/>
              </w:rPr>
            </w:pPr>
          </w:p>
        </w:tc>
        <w:tc>
          <w:tcPr>
            <w:tcW w:w="1134" w:type="dxa"/>
            <w:tcMar>
              <w:left w:w="108" w:type="dxa"/>
              <w:right w:w="108" w:type="dxa"/>
            </w:tcMar>
            <w:vAlign w:val="center"/>
          </w:tcPr>
          <w:p w14:paraId="0872CCE8" w14:textId="77777777" w:rsidR="002F70F1" w:rsidRPr="008B4C37" w:rsidRDefault="002F70F1">
            <w:pPr>
              <w:spacing w:after="0" w:line="240" w:lineRule="auto"/>
              <w:contextualSpacing w:val="0"/>
              <w:jc w:val="center"/>
              <w:rPr>
                <w:rFonts w:ascii="Times New Roman" w:hAnsi="Times New Roman" w:cs="Times New Roman"/>
              </w:rPr>
            </w:pPr>
          </w:p>
        </w:tc>
        <w:tc>
          <w:tcPr>
            <w:tcW w:w="1593" w:type="dxa"/>
            <w:tcMar>
              <w:left w:w="108" w:type="dxa"/>
              <w:right w:w="108" w:type="dxa"/>
            </w:tcMar>
            <w:vAlign w:val="center"/>
          </w:tcPr>
          <w:p w14:paraId="372BA032" w14:textId="77777777" w:rsidR="002F70F1" w:rsidRPr="008B4C37" w:rsidRDefault="002F70F1">
            <w:pPr>
              <w:spacing w:after="0" w:line="240" w:lineRule="auto"/>
              <w:contextualSpacing w:val="0"/>
              <w:jc w:val="center"/>
              <w:rPr>
                <w:rFonts w:ascii="Times New Roman" w:hAnsi="Times New Roman" w:cs="Times New Roman"/>
              </w:rPr>
            </w:pPr>
          </w:p>
        </w:tc>
      </w:tr>
      <w:tr w:rsidR="002F70F1" w:rsidRPr="008B4C37" w14:paraId="7EE242A8" w14:textId="77777777" w:rsidTr="002E2982">
        <w:tc>
          <w:tcPr>
            <w:tcW w:w="676" w:type="dxa"/>
            <w:tcMar>
              <w:left w:w="108" w:type="dxa"/>
              <w:right w:w="108" w:type="dxa"/>
            </w:tcMar>
            <w:vAlign w:val="center"/>
          </w:tcPr>
          <w:p w14:paraId="5C88740B" w14:textId="77777777" w:rsidR="002F70F1" w:rsidRPr="008B4C37" w:rsidRDefault="00CA6B57">
            <w:pPr>
              <w:spacing w:after="0" w:line="240" w:lineRule="auto"/>
              <w:contextualSpacing w:val="0"/>
              <w:jc w:val="center"/>
              <w:rPr>
                <w:rFonts w:ascii="Times New Roman" w:hAnsi="Times New Roman" w:cs="Times New Roman"/>
              </w:rPr>
            </w:pPr>
            <w:r w:rsidRPr="008B4C37">
              <w:rPr>
                <w:rFonts w:ascii="Times New Roman" w:hAnsi="Times New Roman" w:cs="Times New Roman"/>
              </w:rPr>
              <w:t>2</w:t>
            </w:r>
          </w:p>
        </w:tc>
        <w:tc>
          <w:tcPr>
            <w:tcW w:w="5246" w:type="dxa"/>
            <w:tcMar>
              <w:left w:w="108" w:type="dxa"/>
              <w:right w:w="108" w:type="dxa"/>
            </w:tcMar>
            <w:vAlign w:val="center"/>
          </w:tcPr>
          <w:p w14:paraId="79D8B00C" w14:textId="77777777" w:rsidR="002F70F1" w:rsidRPr="008B4C37" w:rsidRDefault="00CA6B57">
            <w:pPr>
              <w:spacing w:after="0" w:line="240" w:lineRule="auto"/>
              <w:contextualSpacing w:val="0"/>
              <w:rPr>
                <w:rFonts w:ascii="Times New Roman" w:hAnsi="Times New Roman" w:cs="Times New Roman"/>
              </w:rPr>
            </w:pPr>
            <w:r w:rsidRPr="008B4C37">
              <w:rPr>
                <w:rFonts w:ascii="Times New Roman" w:hAnsi="Times New Roman" w:cs="Times New Roman"/>
              </w:rPr>
              <w:t>Osadnik wielostrumieniowy, typu cross-flow z pakietami typu CPS (Włókno szklane wzmocnione żywicą poliestrową), odstęp pomiędzy pakietami 40mm. Wydajność na ściekach Q=15m3/h. Wyposażony w automatyczny dolny odbiór osadu. Wykonanie materiałowe: odporne na zasolone ścieki chemiczne.</w:t>
            </w:r>
          </w:p>
        </w:tc>
        <w:tc>
          <w:tcPr>
            <w:tcW w:w="708" w:type="dxa"/>
            <w:tcMar>
              <w:left w:w="108" w:type="dxa"/>
              <w:right w:w="108" w:type="dxa"/>
            </w:tcMar>
            <w:vAlign w:val="center"/>
          </w:tcPr>
          <w:p w14:paraId="08E6A556" w14:textId="77777777" w:rsidR="002F70F1" w:rsidRPr="008B4C37" w:rsidRDefault="00CA6B57">
            <w:pPr>
              <w:spacing w:after="0" w:line="240" w:lineRule="auto"/>
              <w:contextualSpacing w:val="0"/>
              <w:jc w:val="center"/>
              <w:rPr>
                <w:rFonts w:ascii="Times New Roman" w:hAnsi="Times New Roman" w:cs="Times New Roman"/>
              </w:rPr>
            </w:pPr>
            <w:r w:rsidRPr="008B4C37">
              <w:rPr>
                <w:rFonts w:ascii="Times New Roman" w:hAnsi="Times New Roman" w:cs="Times New Roman"/>
              </w:rPr>
              <w:t>T103.4</w:t>
            </w:r>
          </w:p>
        </w:tc>
        <w:tc>
          <w:tcPr>
            <w:tcW w:w="992" w:type="dxa"/>
            <w:tcMar>
              <w:left w:w="108" w:type="dxa"/>
              <w:right w:w="108" w:type="dxa"/>
            </w:tcMar>
            <w:vAlign w:val="center"/>
          </w:tcPr>
          <w:p w14:paraId="13619A27" w14:textId="77777777" w:rsidR="002F70F1" w:rsidRPr="008B4C37" w:rsidRDefault="00CA6B57">
            <w:pPr>
              <w:spacing w:after="0" w:line="240" w:lineRule="auto"/>
              <w:contextualSpacing w:val="0"/>
              <w:jc w:val="center"/>
              <w:rPr>
                <w:rFonts w:ascii="Times New Roman" w:hAnsi="Times New Roman" w:cs="Times New Roman"/>
              </w:rPr>
            </w:pPr>
            <w:r w:rsidRPr="008B4C37">
              <w:rPr>
                <w:rFonts w:ascii="Times New Roman" w:hAnsi="Times New Roman" w:cs="Times New Roman"/>
              </w:rPr>
              <w:t>1 szt.</w:t>
            </w:r>
          </w:p>
        </w:tc>
        <w:tc>
          <w:tcPr>
            <w:tcW w:w="851" w:type="dxa"/>
            <w:tcMar>
              <w:left w:w="108" w:type="dxa"/>
              <w:right w:w="108" w:type="dxa"/>
            </w:tcMar>
            <w:vAlign w:val="center"/>
          </w:tcPr>
          <w:p w14:paraId="22638FB4" w14:textId="77777777" w:rsidR="002F70F1" w:rsidRPr="008B4C37" w:rsidRDefault="002F70F1">
            <w:pPr>
              <w:spacing w:after="0" w:line="240" w:lineRule="auto"/>
              <w:contextualSpacing w:val="0"/>
              <w:jc w:val="center"/>
              <w:rPr>
                <w:rFonts w:ascii="Times New Roman" w:hAnsi="Times New Roman" w:cs="Times New Roman"/>
              </w:rPr>
            </w:pPr>
          </w:p>
        </w:tc>
        <w:tc>
          <w:tcPr>
            <w:tcW w:w="850" w:type="dxa"/>
            <w:tcMar>
              <w:left w:w="108" w:type="dxa"/>
              <w:right w:w="108" w:type="dxa"/>
            </w:tcMar>
            <w:vAlign w:val="center"/>
          </w:tcPr>
          <w:p w14:paraId="608CB572" w14:textId="77777777" w:rsidR="002F70F1" w:rsidRPr="008B4C37" w:rsidRDefault="002F70F1">
            <w:pPr>
              <w:spacing w:after="0" w:line="240" w:lineRule="auto"/>
              <w:contextualSpacing w:val="0"/>
              <w:jc w:val="center"/>
              <w:rPr>
                <w:rFonts w:ascii="Times New Roman" w:hAnsi="Times New Roman" w:cs="Times New Roman"/>
              </w:rPr>
            </w:pPr>
          </w:p>
        </w:tc>
        <w:tc>
          <w:tcPr>
            <w:tcW w:w="851" w:type="dxa"/>
            <w:tcMar>
              <w:left w:w="108" w:type="dxa"/>
              <w:right w:w="108" w:type="dxa"/>
            </w:tcMar>
            <w:vAlign w:val="center"/>
          </w:tcPr>
          <w:p w14:paraId="1119B414" w14:textId="77777777" w:rsidR="002F70F1" w:rsidRPr="008B4C37" w:rsidRDefault="002F70F1">
            <w:pPr>
              <w:spacing w:after="0" w:line="240" w:lineRule="auto"/>
              <w:contextualSpacing w:val="0"/>
              <w:jc w:val="center"/>
              <w:rPr>
                <w:rFonts w:ascii="Times New Roman" w:hAnsi="Times New Roman" w:cs="Times New Roman"/>
              </w:rPr>
            </w:pPr>
          </w:p>
        </w:tc>
        <w:tc>
          <w:tcPr>
            <w:tcW w:w="1133" w:type="dxa"/>
            <w:tcMar>
              <w:left w:w="108" w:type="dxa"/>
              <w:right w:w="108" w:type="dxa"/>
            </w:tcMar>
            <w:vAlign w:val="center"/>
          </w:tcPr>
          <w:p w14:paraId="221E18B1" w14:textId="77777777" w:rsidR="002F70F1" w:rsidRPr="008B4C37" w:rsidRDefault="002F70F1">
            <w:pPr>
              <w:spacing w:after="0" w:line="240" w:lineRule="auto"/>
              <w:contextualSpacing w:val="0"/>
              <w:jc w:val="center"/>
              <w:rPr>
                <w:rFonts w:ascii="Times New Roman" w:hAnsi="Times New Roman" w:cs="Times New Roman"/>
              </w:rPr>
            </w:pPr>
          </w:p>
        </w:tc>
        <w:tc>
          <w:tcPr>
            <w:tcW w:w="1134" w:type="dxa"/>
            <w:tcMar>
              <w:left w:w="108" w:type="dxa"/>
              <w:right w:w="108" w:type="dxa"/>
            </w:tcMar>
            <w:vAlign w:val="center"/>
          </w:tcPr>
          <w:p w14:paraId="77A60554" w14:textId="77777777" w:rsidR="002F70F1" w:rsidRPr="008B4C37" w:rsidRDefault="002F70F1">
            <w:pPr>
              <w:spacing w:after="0" w:line="240" w:lineRule="auto"/>
              <w:contextualSpacing w:val="0"/>
              <w:jc w:val="center"/>
              <w:rPr>
                <w:rFonts w:ascii="Times New Roman" w:hAnsi="Times New Roman" w:cs="Times New Roman"/>
              </w:rPr>
            </w:pPr>
          </w:p>
        </w:tc>
        <w:tc>
          <w:tcPr>
            <w:tcW w:w="1593" w:type="dxa"/>
            <w:tcMar>
              <w:left w:w="108" w:type="dxa"/>
              <w:right w:w="108" w:type="dxa"/>
            </w:tcMar>
            <w:vAlign w:val="center"/>
          </w:tcPr>
          <w:p w14:paraId="37276F36" w14:textId="77777777" w:rsidR="002F70F1" w:rsidRPr="008B4C37" w:rsidRDefault="002F70F1">
            <w:pPr>
              <w:spacing w:after="0" w:line="240" w:lineRule="auto"/>
              <w:contextualSpacing w:val="0"/>
              <w:jc w:val="center"/>
              <w:rPr>
                <w:rFonts w:ascii="Times New Roman" w:hAnsi="Times New Roman" w:cs="Times New Roman"/>
              </w:rPr>
            </w:pPr>
          </w:p>
        </w:tc>
      </w:tr>
      <w:tr w:rsidR="002F70F1" w:rsidRPr="008B4C37" w14:paraId="5C7BC36E" w14:textId="77777777" w:rsidTr="002E2982">
        <w:tc>
          <w:tcPr>
            <w:tcW w:w="676" w:type="dxa"/>
            <w:tcMar>
              <w:left w:w="108" w:type="dxa"/>
              <w:right w:w="108" w:type="dxa"/>
            </w:tcMar>
            <w:vAlign w:val="center"/>
          </w:tcPr>
          <w:p w14:paraId="49241148" w14:textId="77777777" w:rsidR="002F70F1" w:rsidRPr="008B4C37" w:rsidRDefault="00CA6B57">
            <w:pPr>
              <w:spacing w:after="0" w:line="240" w:lineRule="auto"/>
              <w:contextualSpacing w:val="0"/>
              <w:jc w:val="center"/>
              <w:rPr>
                <w:rFonts w:ascii="Times New Roman" w:hAnsi="Times New Roman" w:cs="Times New Roman"/>
              </w:rPr>
            </w:pPr>
            <w:r w:rsidRPr="008B4C37">
              <w:rPr>
                <w:rFonts w:ascii="Times New Roman" w:hAnsi="Times New Roman" w:cs="Times New Roman"/>
              </w:rPr>
              <w:t>3</w:t>
            </w:r>
          </w:p>
        </w:tc>
        <w:tc>
          <w:tcPr>
            <w:tcW w:w="5246" w:type="dxa"/>
            <w:tcMar>
              <w:left w:w="108" w:type="dxa"/>
              <w:right w:w="108" w:type="dxa"/>
            </w:tcMar>
            <w:vAlign w:val="center"/>
          </w:tcPr>
          <w:p w14:paraId="07B7C084" w14:textId="77777777" w:rsidR="002F70F1" w:rsidRPr="008B4C37" w:rsidRDefault="00CA6B57">
            <w:pPr>
              <w:spacing w:after="0" w:line="240" w:lineRule="auto"/>
              <w:contextualSpacing w:val="0"/>
              <w:rPr>
                <w:rFonts w:ascii="Times New Roman" w:hAnsi="Times New Roman" w:cs="Times New Roman"/>
              </w:rPr>
            </w:pPr>
            <w:r w:rsidRPr="008B4C37">
              <w:rPr>
                <w:rFonts w:ascii="Times New Roman" w:hAnsi="Times New Roman" w:cs="Times New Roman"/>
              </w:rPr>
              <w:t>Zagęszczarka taśmowa osadu nadmiernego wyposażona w osłonę dźwiękochłonną; napęd do mycia dysz spryskujących, hermetyzowana, z systemem odzysku filtratu do płukania zagęszczacza, napęd z przetwornikiem częstotliwości. Wydajność 40 m3/h, 350kg SMO/h. Zawartość suchej masy na wejściu 2%, zawartość suchej masy na wyjściu ok. 5 % (w zależności od zawartości związków mineralnych w osadzie i zastosowanego flokulanta).</w:t>
            </w:r>
          </w:p>
          <w:p w14:paraId="2F6134C3" w14:textId="77777777" w:rsidR="002F70F1" w:rsidRPr="008B4C37" w:rsidRDefault="002F70F1">
            <w:pPr>
              <w:spacing w:after="0" w:line="240" w:lineRule="auto"/>
              <w:contextualSpacing w:val="0"/>
              <w:rPr>
                <w:rFonts w:ascii="Times New Roman" w:hAnsi="Times New Roman" w:cs="Times New Roman"/>
              </w:rPr>
            </w:pPr>
          </w:p>
          <w:p w14:paraId="3F31E825" w14:textId="77777777" w:rsidR="002F70F1" w:rsidRPr="008B4C37" w:rsidRDefault="00CA6B57">
            <w:pPr>
              <w:spacing w:after="0" w:line="240" w:lineRule="auto"/>
              <w:contextualSpacing w:val="0"/>
              <w:rPr>
                <w:rFonts w:ascii="Times New Roman" w:hAnsi="Times New Roman" w:cs="Times New Roman"/>
              </w:rPr>
            </w:pPr>
            <w:r w:rsidRPr="008B4C37">
              <w:rPr>
                <w:rFonts w:ascii="Times New Roman" w:hAnsi="Times New Roman" w:cs="Times New Roman"/>
              </w:rPr>
              <w:t>Moc napędu: 0,75 kW, 230/400 V, 50 Hz, IP55,</w:t>
            </w:r>
          </w:p>
        </w:tc>
        <w:tc>
          <w:tcPr>
            <w:tcW w:w="708" w:type="dxa"/>
            <w:tcMar>
              <w:left w:w="108" w:type="dxa"/>
              <w:right w:w="108" w:type="dxa"/>
            </w:tcMar>
            <w:vAlign w:val="center"/>
          </w:tcPr>
          <w:p w14:paraId="78A39BF8" w14:textId="77777777" w:rsidR="002F70F1" w:rsidRPr="008B4C37" w:rsidRDefault="00CA6B57">
            <w:pPr>
              <w:spacing w:after="0" w:line="240" w:lineRule="auto"/>
              <w:contextualSpacing w:val="0"/>
              <w:jc w:val="center"/>
              <w:rPr>
                <w:rFonts w:ascii="Times New Roman" w:hAnsi="Times New Roman" w:cs="Times New Roman"/>
              </w:rPr>
            </w:pPr>
            <w:r w:rsidRPr="008B4C37">
              <w:rPr>
                <w:rFonts w:ascii="Times New Roman" w:eastAsia="Arial" w:hAnsi="Times New Roman" w:cs="Times New Roman"/>
                <w:sz w:val="16"/>
                <w:szCs w:val="16"/>
              </w:rPr>
              <w:lastRenderedPageBreak/>
              <w:t>S10B.1</w:t>
            </w:r>
          </w:p>
        </w:tc>
        <w:tc>
          <w:tcPr>
            <w:tcW w:w="992" w:type="dxa"/>
            <w:tcMar>
              <w:left w:w="108" w:type="dxa"/>
              <w:right w:w="108" w:type="dxa"/>
            </w:tcMar>
            <w:vAlign w:val="center"/>
          </w:tcPr>
          <w:p w14:paraId="37A372B4" w14:textId="77777777" w:rsidR="002F70F1" w:rsidRPr="008B4C37" w:rsidRDefault="00CA6B57">
            <w:pPr>
              <w:spacing w:after="0" w:line="240" w:lineRule="auto"/>
              <w:contextualSpacing w:val="0"/>
              <w:jc w:val="center"/>
              <w:rPr>
                <w:rFonts w:ascii="Times New Roman" w:hAnsi="Times New Roman" w:cs="Times New Roman"/>
              </w:rPr>
            </w:pPr>
            <w:r w:rsidRPr="008B4C37">
              <w:rPr>
                <w:rFonts w:ascii="Times New Roman" w:hAnsi="Times New Roman" w:cs="Times New Roman"/>
              </w:rPr>
              <w:t>1 szt.</w:t>
            </w:r>
          </w:p>
        </w:tc>
        <w:tc>
          <w:tcPr>
            <w:tcW w:w="851" w:type="dxa"/>
            <w:tcMar>
              <w:left w:w="108" w:type="dxa"/>
              <w:right w:w="108" w:type="dxa"/>
            </w:tcMar>
            <w:vAlign w:val="center"/>
          </w:tcPr>
          <w:p w14:paraId="147435BD" w14:textId="77777777" w:rsidR="002F70F1" w:rsidRPr="008B4C37" w:rsidRDefault="002F70F1">
            <w:pPr>
              <w:spacing w:after="0" w:line="240" w:lineRule="auto"/>
              <w:contextualSpacing w:val="0"/>
              <w:jc w:val="center"/>
              <w:rPr>
                <w:rFonts w:ascii="Times New Roman" w:hAnsi="Times New Roman" w:cs="Times New Roman"/>
              </w:rPr>
            </w:pPr>
          </w:p>
        </w:tc>
        <w:tc>
          <w:tcPr>
            <w:tcW w:w="850" w:type="dxa"/>
            <w:tcMar>
              <w:left w:w="108" w:type="dxa"/>
              <w:right w:w="108" w:type="dxa"/>
            </w:tcMar>
            <w:vAlign w:val="center"/>
          </w:tcPr>
          <w:p w14:paraId="493E5F0A" w14:textId="77777777" w:rsidR="002F70F1" w:rsidRPr="008B4C37" w:rsidRDefault="002F70F1">
            <w:pPr>
              <w:spacing w:after="0" w:line="240" w:lineRule="auto"/>
              <w:contextualSpacing w:val="0"/>
              <w:jc w:val="center"/>
              <w:rPr>
                <w:rFonts w:ascii="Times New Roman" w:hAnsi="Times New Roman" w:cs="Times New Roman"/>
              </w:rPr>
            </w:pPr>
          </w:p>
        </w:tc>
        <w:tc>
          <w:tcPr>
            <w:tcW w:w="851" w:type="dxa"/>
            <w:tcMar>
              <w:left w:w="108" w:type="dxa"/>
              <w:right w:w="108" w:type="dxa"/>
            </w:tcMar>
            <w:vAlign w:val="center"/>
          </w:tcPr>
          <w:p w14:paraId="78D0D221" w14:textId="77777777" w:rsidR="002F70F1" w:rsidRPr="008B4C37" w:rsidRDefault="002F70F1">
            <w:pPr>
              <w:spacing w:after="0" w:line="240" w:lineRule="auto"/>
              <w:contextualSpacing w:val="0"/>
              <w:jc w:val="center"/>
              <w:rPr>
                <w:rFonts w:ascii="Times New Roman" w:hAnsi="Times New Roman" w:cs="Times New Roman"/>
              </w:rPr>
            </w:pPr>
          </w:p>
        </w:tc>
        <w:tc>
          <w:tcPr>
            <w:tcW w:w="1133" w:type="dxa"/>
            <w:tcMar>
              <w:left w:w="108" w:type="dxa"/>
              <w:right w:w="108" w:type="dxa"/>
            </w:tcMar>
            <w:vAlign w:val="center"/>
          </w:tcPr>
          <w:p w14:paraId="7E1A3179" w14:textId="77777777" w:rsidR="002F70F1" w:rsidRPr="008B4C37" w:rsidRDefault="002F70F1">
            <w:pPr>
              <w:spacing w:after="0" w:line="240" w:lineRule="auto"/>
              <w:contextualSpacing w:val="0"/>
              <w:jc w:val="center"/>
              <w:rPr>
                <w:rFonts w:ascii="Times New Roman" w:hAnsi="Times New Roman" w:cs="Times New Roman"/>
              </w:rPr>
            </w:pPr>
          </w:p>
        </w:tc>
        <w:tc>
          <w:tcPr>
            <w:tcW w:w="1134" w:type="dxa"/>
            <w:tcMar>
              <w:left w:w="108" w:type="dxa"/>
              <w:right w:w="108" w:type="dxa"/>
            </w:tcMar>
            <w:vAlign w:val="center"/>
          </w:tcPr>
          <w:p w14:paraId="4DE8E7F7" w14:textId="77777777" w:rsidR="002F70F1" w:rsidRPr="008B4C37" w:rsidRDefault="002F70F1">
            <w:pPr>
              <w:spacing w:after="0" w:line="240" w:lineRule="auto"/>
              <w:contextualSpacing w:val="0"/>
              <w:jc w:val="center"/>
              <w:rPr>
                <w:rFonts w:ascii="Times New Roman" w:hAnsi="Times New Roman" w:cs="Times New Roman"/>
              </w:rPr>
            </w:pPr>
          </w:p>
        </w:tc>
        <w:tc>
          <w:tcPr>
            <w:tcW w:w="1593" w:type="dxa"/>
            <w:tcMar>
              <w:left w:w="108" w:type="dxa"/>
              <w:right w:w="108" w:type="dxa"/>
            </w:tcMar>
            <w:vAlign w:val="center"/>
          </w:tcPr>
          <w:p w14:paraId="7B17D60E" w14:textId="77777777" w:rsidR="002F70F1" w:rsidRPr="008B4C37" w:rsidRDefault="002F70F1">
            <w:pPr>
              <w:spacing w:after="0" w:line="240" w:lineRule="auto"/>
              <w:contextualSpacing w:val="0"/>
              <w:jc w:val="center"/>
              <w:rPr>
                <w:rFonts w:ascii="Times New Roman" w:hAnsi="Times New Roman" w:cs="Times New Roman"/>
              </w:rPr>
            </w:pPr>
          </w:p>
        </w:tc>
      </w:tr>
      <w:tr w:rsidR="002F70F1" w:rsidRPr="008B4C37" w14:paraId="662E63A7" w14:textId="77777777" w:rsidTr="002E2982">
        <w:tc>
          <w:tcPr>
            <w:tcW w:w="676" w:type="dxa"/>
            <w:tcMar>
              <w:left w:w="108" w:type="dxa"/>
              <w:right w:w="108" w:type="dxa"/>
            </w:tcMar>
            <w:vAlign w:val="center"/>
          </w:tcPr>
          <w:p w14:paraId="130545FB" w14:textId="77777777" w:rsidR="002F70F1" w:rsidRPr="008B4C37" w:rsidRDefault="00CA6B57">
            <w:pPr>
              <w:spacing w:after="0" w:line="240" w:lineRule="auto"/>
              <w:contextualSpacing w:val="0"/>
              <w:jc w:val="center"/>
              <w:rPr>
                <w:rFonts w:ascii="Times New Roman" w:hAnsi="Times New Roman" w:cs="Times New Roman"/>
              </w:rPr>
            </w:pPr>
            <w:r w:rsidRPr="008B4C37">
              <w:rPr>
                <w:rFonts w:ascii="Times New Roman" w:hAnsi="Times New Roman" w:cs="Times New Roman"/>
              </w:rPr>
              <w:lastRenderedPageBreak/>
              <w:t>4</w:t>
            </w:r>
          </w:p>
        </w:tc>
        <w:tc>
          <w:tcPr>
            <w:tcW w:w="5246" w:type="dxa"/>
            <w:tcMar>
              <w:left w:w="108" w:type="dxa"/>
              <w:right w:w="108" w:type="dxa"/>
            </w:tcMar>
            <w:vAlign w:val="center"/>
          </w:tcPr>
          <w:p w14:paraId="4C5A5AB1" w14:textId="77777777" w:rsidR="002F70F1" w:rsidRPr="008B4C37" w:rsidRDefault="00CA6B57">
            <w:pPr>
              <w:tabs>
                <w:tab w:val="left" w:pos="137"/>
              </w:tabs>
              <w:spacing w:after="0" w:line="240" w:lineRule="auto"/>
              <w:contextualSpacing w:val="0"/>
              <w:rPr>
                <w:rFonts w:ascii="Times New Roman" w:hAnsi="Times New Roman" w:cs="Times New Roman"/>
              </w:rPr>
            </w:pPr>
            <w:r w:rsidRPr="008B4C37">
              <w:rPr>
                <w:rFonts w:ascii="Times New Roman" w:hAnsi="Times New Roman" w:cs="Times New Roman"/>
              </w:rPr>
              <w:t>Prasa taśmowa do odwadniania osadu przefermentowanego o zawartości ok. 3,5% smo. Wydajność ~15m3/h. Z systemem odzysku filtratu do płukania prasy i  zbiornikiem filtratu zintegrowanym z prasą taśmową. Zawierająca komplet sit (taśmy): Materiał: poliester, ze szwami wtykowymi,druty wtykowe dla każdego sita, drut z materiału 1.4571:</w:t>
            </w:r>
          </w:p>
          <w:p w14:paraId="41560E18" w14:textId="77777777" w:rsidR="002F70F1" w:rsidRPr="008B4C37" w:rsidRDefault="00CA6B57">
            <w:pPr>
              <w:tabs>
                <w:tab w:val="left" w:pos="137"/>
              </w:tabs>
              <w:spacing w:after="0" w:line="240" w:lineRule="auto"/>
              <w:contextualSpacing w:val="0"/>
              <w:rPr>
                <w:rFonts w:ascii="Times New Roman" w:hAnsi="Times New Roman" w:cs="Times New Roman"/>
              </w:rPr>
            </w:pPr>
            <w:r w:rsidRPr="008B4C37">
              <w:rPr>
                <w:rFonts w:ascii="Times New Roman" w:hAnsi="Times New Roman" w:cs="Times New Roman"/>
              </w:rPr>
              <w:t>- sito dolne  szerokość  ≥. 1200 mm; powierzchnia filtracji &gt; 20m2</w:t>
            </w:r>
          </w:p>
          <w:p w14:paraId="1D6787BC" w14:textId="77777777" w:rsidR="002F70F1" w:rsidRPr="008B4C37" w:rsidRDefault="00CA6B57">
            <w:pPr>
              <w:tabs>
                <w:tab w:val="left" w:pos="137"/>
              </w:tabs>
              <w:spacing w:after="0" w:line="240" w:lineRule="auto"/>
              <w:contextualSpacing w:val="0"/>
              <w:rPr>
                <w:rFonts w:ascii="Times New Roman" w:hAnsi="Times New Roman" w:cs="Times New Roman"/>
              </w:rPr>
            </w:pPr>
            <w:r w:rsidRPr="008B4C37">
              <w:rPr>
                <w:rFonts w:ascii="Times New Roman" w:hAnsi="Times New Roman" w:cs="Times New Roman"/>
              </w:rPr>
              <w:t>-</w:t>
            </w:r>
            <w:r w:rsidRPr="008B4C37">
              <w:rPr>
                <w:rFonts w:ascii="Times New Roman" w:hAnsi="Times New Roman" w:cs="Times New Roman"/>
              </w:rPr>
              <w:tab/>
              <w:t xml:space="preserve">sito górne  szerokość  ≥.. 1200 mm; powierzchnia filtracji &gt; 20m2. </w:t>
            </w:r>
          </w:p>
          <w:p w14:paraId="27CF090C" w14:textId="77777777" w:rsidR="002F70F1" w:rsidRPr="008B4C37" w:rsidRDefault="002F70F1">
            <w:pPr>
              <w:tabs>
                <w:tab w:val="left" w:pos="137"/>
              </w:tabs>
              <w:spacing w:after="0" w:line="240" w:lineRule="auto"/>
              <w:contextualSpacing w:val="0"/>
              <w:rPr>
                <w:rFonts w:ascii="Times New Roman" w:hAnsi="Times New Roman" w:cs="Times New Roman"/>
              </w:rPr>
            </w:pPr>
          </w:p>
          <w:p w14:paraId="4C9ACB5A" w14:textId="77777777" w:rsidR="002F70F1" w:rsidRPr="008B4C37" w:rsidRDefault="00CA6B57">
            <w:pPr>
              <w:tabs>
                <w:tab w:val="left" w:pos="137"/>
              </w:tabs>
              <w:spacing w:after="0" w:line="240" w:lineRule="auto"/>
              <w:contextualSpacing w:val="0"/>
              <w:rPr>
                <w:rFonts w:ascii="Times New Roman" w:hAnsi="Times New Roman" w:cs="Times New Roman"/>
              </w:rPr>
            </w:pPr>
            <w:r w:rsidRPr="008B4C37">
              <w:rPr>
                <w:rFonts w:ascii="Times New Roman" w:hAnsi="Times New Roman" w:cs="Times New Roman"/>
              </w:rPr>
              <w:t xml:space="preserve">Wraz z urządzeniem dozującym osadu do zmieszania roztworu flokulantu z osadem. </w:t>
            </w:r>
          </w:p>
          <w:p w14:paraId="69782C29" w14:textId="77777777" w:rsidR="002F70F1" w:rsidRPr="008B4C37" w:rsidRDefault="002F70F1">
            <w:pPr>
              <w:tabs>
                <w:tab w:val="left" w:pos="137"/>
              </w:tabs>
              <w:spacing w:after="0" w:line="240" w:lineRule="auto"/>
              <w:contextualSpacing w:val="0"/>
              <w:rPr>
                <w:rFonts w:ascii="Times New Roman" w:hAnsi="Times New Roman" w:cs="Times New Roman"/>
              </w:rPr>
            </w:pPr>
          </w:p>
          <w:p w14:paraId="42431363" w14:textId="77777777" w:rsidR="002F70F1" w:rsidRPr="008B4C37" w:rsidRDefault="00CA6B57">
            <w:pPr>
              <w:spacing w:after="0" w:line="240" w:lineRule="auto"/>
              <w:contextualSpacing w:val="0"/>
              <w:rPr>
                <w:rFonts w:ascii="Times New Roman" w:hAnsi="Times New Roman" w:cs="Times New Roman"/>
              </w:rPr>
            </w:pPr>
            <w:r w:rsidRPr="008B4C37">
              <w:rPr>
                <w:rFonts w:ascii="Times New Roman" w:hAnsi="Times New Roman" w:cs="Times New Roman"/>
              </w:rPr>
              <w:t>Moc 3,37kW, w tym:</w:t>
            </w:r>
          </w:p>
          <w:p w14:paraId="224B856C" w14:textId="77777777" w:rsidR="002F70F1" w:rsidRPr="008B4C37" w:rsidRDefault="00CA6B57">
            <w:pPr>
              <w:spacing w:after="0" w:line="240" w:lineRule="auto"/>
              <w:contextualSpacing w:val="0"/>
              <w:rPr>
                <w:rFonts w:ascii="Times New Roman" w:hAnsi="Times New Roman" w:cs="Times New Roman"/>
              </w:rPr>
            </w:pPr>
            <w:r w:rsidRPr="008B4C37">
              <w:rPr>
                <w:rFonts w:ascii="Times New Roman" w:hAnsi="Times New Roman" w:cs="Times New Roman"/>
              </w:rPr>
              <w:t>•</w:t>
            </w:r>
            <w:r w:rsidRPr="008B4C37">
              <w:rPr>
                <w:rFonts w:ascii="Times New Roman" w:hAnsi="Times New Roman" w:cs="Times New Roman"/>
              </w:rPr>
              <w:tab/>
              <w:t>moc napędu: 3,0kW, 230/400V, 50 Hz, IP55, IE3 Premium,  przystosowany do pracy z przetwornikiem częstotliwości,</w:t>
            </w:r>
          </w:p>
          <w:p w14:paraId="464A4C83" w14:textId="77777777" w:rsidR="002F70F1" w:rsidRPr="008B4C37" w:rsidRDefault="00CA6B57">
            <w:pPr>
              <w:spacing w:after="0" w:line="240" w:lineRule="auto"/>
              <w:contextualSpacing w:val="0"/>
              <w:rPr>
                <w:rFonts w:ascii="Times New Roman" w:hAnsi="Times New Roman" w:cs="Times New Roman"/>
              </w:rPr>
            </w:pPr>
            <w:r w:rsidRPr="008B4C37">
              <w:rPr>
                <w:rFonts w:ascii="Times New Roman" w:hAnsi="Times New Roman" w:cs="Times New Roman"/>
              </w:rPr>
              <w:t>•</w:t>
            </w:r>
            <w:r w:rsidRPr="008B4C37">
              <w:rPr>
                <w:rFonts w:ascii="Times New Roman" w:hAnsi="Times New Roman" w:cs="Times New Roman"/>
              </w:rPr>
              <w:tab/>
              <w:t>agregat hydrauliczny: moc 0,37kW, 230/400V, 50 Hz, IP55, ze zbiornikiem, pompami i zaworami hydraulicznymi do zasilania i sterowania siłowników hydraulicznych i regulatorów,</w:t>
            </w:r>
          </w:p>
          <w:p w14:paraId="2B6613FC" w14:textId="77777777" w:rsidR="002F70F1" w:rsidRPr="008B4C37" w:rsidRDefault="002F70F1">
            <w:pPr>
              <w:spacing w:after="0" w:line="240" w:lineRule="auto"/>
              <w:contextualSpacing w:val="0"/>
              <w:rPr>
                <w:rFonts w:ascii="Times New Roman" w:hAnsi="Times New Roman" w:cs="Times New Roman"/>
              </w:rPr>
            </w:pPr>
          </w:p>
          <w:p w14:paraId="06196E96" w14:textId="77777777" w:rsidR="002F70F1" w:rsidRPr="008B4C37" w:rsidRDefault="002F70F1">
            <w:pPr>
              <w:tabs>
                <w:tab w:val="left" w:pos="137"/>
              </w:tabs>
              <w:spacing w:after="0" w:line="240" w:lineRule="auto"/>
              <w:contextualSpacing w:val="0"/>
              <w:rPr>
                <w:rFonts w:ascii="Times New Roman" w:hAnsi="Times New Roman" w:cs="Times New Roman"/>
              </w:rPr>
            </w:pPr>
          </w:p>
          <w:p w14:paraId="18B42146" w14:textId="77777777" w:rsidR="002F70F1" w:rsidRPr="008B4C37" w:rsidRDefault="002F70F1">
            <w:pPr>
              <w:spacing w:after="0" w:line="240" w:lineRule="auto"/>
              <w:contextualSpacing w:val="0"/>
              <w:rPr>
                <w:rFonts w:ascii="Times New Roman" w:hAnsi="Times New Roman" w:cs="Times New Roman"/>
              </w:rPr>
            </w:pPr>
          </w:p>
        </w:tc>
        <w:tc>
          <w:tcPr>
            <w:tcW w:w="708" w:type="dxa"/>
            <w:tcMar>
              <w:left w:w="108" w:type="dxa"/>
              <w:right w:w="108" w:type="dxa"/>
            </w:tcMar>
            <w:vAlign w:val="center"/>
          </w:tcPr>
          <w:p w14:paraId="516D376C" w14:textId="77777777" w:rsidR="002F70F1" w:rsidRPr="008B4C37" w:rsidRDefault="00CA6B57">
            <w:pPr>
              <w:spacing w:after="0" w:line="240" w:lineRule="auto"/>
              <w:contextualSpacing w:val="0"/>
              <w:jc w:val="center"/>
              <w:rPr>
                <w:rFonts w:ascii="Times New Roman" w:hAnsi="Times New Roman" w:cs="Times New Roman"/>
              </w:rPr>
            </w:pPr>
            <w:r w:rsidRPr="008B4C37">
              <w:rPr>
                <w:rFonts w:ascii="Times New Roman" w:hAnsi="Times New Roman" w:cs="Times New Roman"/>
              </w:rPr>
              <w:t>S.11</w:t>
            </w:r>
          </w:p>
        </w:tc>
        <w:tc>
          <w:tcPr>
            <w:tcW w:w="992" w:type="dxa"/>
            <w:tcMar>
              <w:left w:w="108" w:type="dxa"/>
              <w:right w:w="108" w:type="dxa"/>
            </w:tcMar>
            <w:vAlign w:val="center"/>
          </w:tcPr>
          <w:p w14:paraId="65F3FE87" w14:textId="77777777" w:rsidR="002F70F1" w:rsidRPr="008B4C37" w:rsidRDefault="00CA6B57">
            <w:pPr>
              <w:spacing w:after="0" w:line="240" w:lineRule="auto"/>
              <w:contextualSpacing w:val="0"/>
              <w:jc w:val="center"/>
              <w:rPr>
                <w:rFonts w:ascii="Times New Roman" w:hAnsi="Times New Roman" w:cs="Times New Roman"/>
              </w:rPr>
            </w:pPr>
            <w:r w:rsidRPr="008B4C37">
              <w:rPr>
                <w:rFonts w:ascii="Times New Roman" w:hAnsi="Times New Roman" w:cs="Times New Roman"/>
              </w:rPr>
              <w:t>1 szt.</w:t>
            </w:r>
          </w:p>
        </w:tc>
        <w:tc>
          <w:tcPr>
            <w:tcW w:w="851" w:type="dxa"/>
            <w:tcMar>
              <w:left w:w="108" w:type="dxa"/>
              <w:right w:w="108" w:type="dxa"/>
            </w:tcMar>
            <w:vAlign w:val="center"/>
          </w:tcPr>
          <w:p w14:paraId="5C786825" w14:textId="77777777" w:rsidR="002F70F1" w:rsidRPr="008B4C37" w:rsidRDefault="002F70F1">
            <w:pPr>
              <w:spacing w:after="0" w:line="240" w:lineRule="auto"/>
              <w:contextualSpacing w:val="0"/>
              <w:jc w:val="center"/>
              <w:rPr>
                <w:rFonts w:ascii="Times New Roman" w:hAnsi="Times New Roman" w:cs="Times New Roman"/>
              </w:rPr>
            </w:pPr>
          </w:p>
        </w:tc>
        <w:tc>
          <w:tcPr>
            <w:tcW w:w="850" w:type="dxa"/>
            <w:tcMar>
              <w:left w:w="108" w:type="dxa"/>
              <w:right w:w="108" w:type="dxa"/>
            </w:tcMar>
            <w:vAlign w:val="center"/>
          </w:tcPr>
          <w:p w14:paraId="12402AE3" w14:textId="77777777" w:rsidR="002F70F1" w:rsidRPr="008B4C37" w:rsidRDefault="002F70F1">
            <w:pPr>
              <w:spacing w:after="0" w:line="240" w:lineRule="auto"/>
              <w:contextualSpacing w:val="0"/>
              <w:jc w:val="center"/>
              <w:rPr>
                <w:rFonts w:ascii="Times New Roman" w:hAnsi="Times New Roman" w:cs="Times New Roman"/>
              </w:rPr>
            </w:pPr>
          </w:p>
        </w:tc>
        <w:tc>
          <w:tcPr>
            <w:tcW w:w="851" w:type="dxa"/>
            <w:tcMar>
              <w:left w:w="108" w:type="dxa"/>
              <w:right w:w="108" w:type="dxa"/>
            </w:tcMar>
            <w:vAlign w:val="center"/>
          </w:tcPr>
          <w:p w14:paraId="42B9F8F7" w14:textId="77777777" w:rsidR="002F70F1" w:rsidRPr="008B4C37" w:rsidRDefault="002F70F1">
            <w:pPr>
              <w:spacing w:after="0" w:line="240" w:lineRule="auto"/>
              <w:contextualSpacing w:val="0"/>
              <w:jc w:val="center"/>
              <w:rPr>
                <w:rFonts w:ascii="Times New Roman" w:hAnsi="Times New Roman" w:cs="Times New Roman"/>
              </w:rPr>
            </w:pPr>
          </w:p>
        </w:tc>
        <w:tc>
          <w:tcPr>
            <w:tcW w:w="1133" w:type="dxa"/>
            <w:tcMar>
              <w:left w:w="108" w:type="dxa"/>
              <w:right w:w="108" w:type="dxa"/>
            </w:tcMar>
            <w:vAlign w:val="center"/>
          </w:tcPr>
          <w:p w14:paraId="739105E7" w14:textId="77777777" w:rsidR="002F70F1" w:rsidRPr="008B4C37" w:rsidRDefault="002F70F1">
            <w:pPr>
              <w:spacing w:after="0" w:line="240" w:lineRule="auto"/>
              <w:contextualSpacing w:val="0"/>
              <w:jc w:val="center"/>
              <w:rPr>
                <w:rFonts w:ascii="Times New Roman" w:hAnsi="Times New Roman" w:cs="Times New Roman"/>
              </w:rPr>
            </w:pPr>
          </w:p>
        </w:tc>
        <w:tc>
          <w:tcPr>
            <w:tcW w:w="1134" w:type="dxa"/>
            <w:tcMar>
              <w:left w:w="108" w:type="dxa"/>
              <w:right w:w="108" w:type="dxa"/>
            </w:tcMar>
            <w:vAlign w:val="center"/>
          </w:tcPr>
          <w:p w14:paraId="1D9C5785" w14:textId="77777777" w:rsidR="002F70F1" w:rsidRPr="008B4C37" w:rsidRDefault="002F70F1">
            <w:pPr>
              <w:spacing w:after="0" w:line="240" w:lineRule="auto"/>
              <w:contextualSpacing w:val="0"/>
              <w:jc w:val="center"/>
              <w:rPr>
                <w:rFonts w:ascii="Times New Roman" w:hAnsi="Times New Roman" w:cs="Times New Roman"/>
              </w:rPr>
            </w:pPr>
          </w:p>
        </w:tc>
        <w:tc>
          <w:tcPr>
            <w:tcW w:w="1593" w:type="dxa"/>
            <w:tcMar>
              <w:left w:w="108" w:type="dxa"/>
              <w:right w:w="108" w:type="dxa"/>
            </w:tcMar>
            <w:vAlign w:val="center"/>
          </w:tcPr>
          <w:p w14:paraId="11D652AD" w14:textId="77777777" w:rsidR="002F70F1" w:rsidRPr="008B4C37" w:rsidRDefault="002F70F1">
            <w:pPr>
              <w:spacing w:after="0" w:line="240" w:lineRule="auto"/>
              <w:contextualSpacing w:val="0"/>
              <w:jc w:val="center"/>
              <w:rPr>
                <w:rFonts w:ascii="Times New Roman" w:hAnsi="Times New Roman" w:cs="Times New Roman"/>
              </w:rPr>
            </w:pPr>
          </w:p>
        </w:tc>
      </w:tr>
      <w:tr w:rsidR="002F70F1" w:rsidRPr="008B4C37" w14:paraId="0C06FECC" w14:textId="77777777" w:rsidTr="002E2982">
        <w:tc>
          <w:tcPr>
            <w:tcW w:w="676" w:type="dxa"/>
            <w:tcMar>
              <w:left w:w="108" w:type="dxa"/>
              <w:right w:w="108" w:type="dxa"/>
            </w:tcMar>
            <w:vAlign w:val="center"/>
          </w:tcPr>
          <w:p w14:paraId="1CB1EF56" w14:textId="77777777" w:rsidR="002F70F1" w:rsidRPr="008B4C37" w:rsidRDefault="00CA6B57">
            <w:pPr>
              <w:spacing w:after="0" w:line="240" w:lineRule="auto"/>
              <w:contextualSpacing w:val="0"/>
              <w:jc w:val="center"/>
              <w:rPr>
                <w:rFonts w:ascii="Times New Roman" w:hAnsi="Times New Roman" w:cs="Times New Roman"/>
              </w:rPr>
            </w:pPr>
            <w:r w:rsidRPr="008B4C37">
              <w:rPr>
                <w:rFonts w:ascii="Times New Roman" w:hAnsi="Times New Roman" w:cs="Times New Roman"/>
              </w:rPr>
              <w:t>5</w:t>
            </w:r>
          </w:p>
        </w:tc>
        <w:tc>
          <w:tcPr>
            <w:tcW w:w="5246" w:type="dxa"/>
            <w:tcMar>
              <w:left w:w="108" w:type="dxa"/>
              <w:right w:w="108" w:type="dxa"/>
            </w:tcMar>
            <w:vAlign w:val="center"/>
          </w:tcPr>
          <w:p w14:paraId="71377EC5" w14:textId="77777777" w:rsidR="002F70F1" w:rsidRPr="008B4C37" w:rsidRDefault="00CA6B57">
            <w:pPr>
              <w:spacing w:after="0" w:line="240" w:lineRule="auto"/>
              <w:contextualSpacing w:val="0"/>
              <w:rPr>
                <w:rFonts w:ascii="Times New Roman" w:hAnsi="Times New Roman" w:cs="Times New Roman"/>
              </w:rPr>
            </w:pPr>
            <w:r w:rsidRPr="008B4C37">
              <w:rPr>
                <w:rFonts w:ascii="Times New Roman" w:hAnsi="Times New Roman" w:cs="Times New Roman"/>
              </w:rPr>
              <w:t>Prasa filtracyjna komorowa – (</w:t>
            </w:r>
          </w:p>
          <w:p w14:paraId="7907452C" w14:textId="77777777" w:rsidR="002F70F1" w:rsidRPr="008B4C37" w:rsidRDefault="00CA6B57">
            <w:pPr>
              <w:spacing w:after="0" w:line="240" w:lineRule="auto"/>
              <w:contextualSpacing w:val="0"/>
              <w:rPr>
                <w:rFonts w:ascii="Times New Roman" w:hAnsi="Times New Roman" w:cs="Times New Roman"/>
              </w:rPr>
            </w:pPr>
            <w:r w:rsidRPr="008B4C37">
              <w:rPr>
                <w:rFonts w:ascii="Times New Roman" w:hAnsi="Times New Roman" w:cs="Times New Roman"/>
              </w:rPr>
              <w:t xml:space="preserve">Napływ osadu: </w:t>
            </w:r>
            <w:r w:rsidRPr="008B4C37">
              <w:rPr>
                <w:rFonts w:ascii="Times New Roman" w:hAnsi="Times New Roman" w:cs="Times New Roman"/>
              </w:rPr>
              <w:tab/>
              <w:t>Q=0,4 m3/h. Pojemność ≥550 dm3. Moc napędu: 4,0 kW. Kompletna z pomostem serwisowym oraz lejem zsypowym osadu odwodnionego. Aktywna powierzchnia filtracyjna płyt &gt;48 m2.</w:t>
            </w:r>
          </w:p>
        </w:tc>
        <w:tc>
          <w:tcPr>
            <w:tcW w:w="708" w:type="dxa"/>
            <w:tcMar>
              <w:left w:w="108" w:type="dxa"/>
              <w:right w:w="108" w:type="dxa"/>
            </w:tcMar>
            <w:vAlign w:val="center"/>
          </w:tcPr>
          <w:p w14:paraId="26F5A1B2" w14:textId="77777777" w:rsidR="002F70F1" w:rsidRPr="008B4C37" w:rsidRDefault="00CA6B57">
            <w:pPr>
              <w:spacing w:after="0" w:line="240" w:lineRule="auto"/>
              <w:contextualSpacing w:val="0"/>
              <w:jc w:val="center"/>
              <w:rPr>
                <w:rFonts w:ascii="Times New Roman" w:hAnsi="Times New Roman" w:cs="Times New Roman"/>
              </w:rPr>
            </w:pPr>
            <w:r w:rsidRPr="008B4C37">
              <w:rPr>
                <w:rFonts w:ascii="Times New Roman" w:hAnsi="Times New Roman" w:cs="Times New Roman"/>
              </w:rPr>
              <w:t>S103.1).</w:t>
            </w:r>
          </w:p>
        </w:tc>
        <w:tc>
          <w:tcPr>
            <w:tcW w:w="992" w:type="dxa"/>
            <w:tcMar>
              <w:left w:w="108" w:type="dxa"/>
              <w:right w:w="108" w:type="dxa"/>
            </w:tcMar>
            <w:vAlign w:val="center"/>
          </w:tcPr>
          <w:p w14:paraId="3848F51E" w14:textId="77777777" w:rsidR="002F70F1" w:rsidRPr="008B4C37" w:rsidRDefault="00CA6B57">
            <w:pPr>
              <w:spacing w:after="0" w:line="240" w:lineRule="auto"/>
              <w:contextualSpacing w:val="0"/>
              <w:jc w:val="center"/>
              <w:rPr>
                <w:rFonts w:ascii="Times New Roman" w:hAnsi="Times New Roman" w:cs="Times New Roman"/>
              </w:rPr>
            </w:pPr>
            <w:r w:rsidRPr="008B4C37">
              <w:rPr>
                <w:rFonts w:ascii="Times New Roman" w:hAnsi="Times New Roman" w:cs="Times New Roman"/>
              </w:rPr>
              <w:t>1 szt.</w:t>
            </w:r>
          </w:p>
        </w:tc>
        <w:tc>
          <w:tcPr>
            <w:tcW w:w="851" w:type="dxa"/>
            <w:tcMar>
              <w:left w:w="108" w:type="dxa"/>
              <w:right w:w="108" w:type="dxa"/>
            </w:tcMar>
            <w:vAlign w:val="center"/>
          </w:tcPr>
          <w:p w14:paraId="61F0565D" w14:textId="77777777" w:rsidR="002F70F1" w:rsidRPr="008B4C37" w:rsidRDefault="002F70F1">
            <w:pPr>
              <w:spacing w:after="0" w:line="240" w:lineRule="auto"/>
              <w:contextualSpacing w:val="0"/>
              <w:jc w:val="center"/>
              <w:rPr>
                <w:rFonts w:ascii="Times New Roman" w:hAnsi="Times New Roman" w:cs="Times New Roman"/>
              </w:rPr>
            </w:pPr>
          </w:p>
        </w:tc>
        <w:tc>
          <w:tcPr>
            <w:tcW w:w="850" w:type="dxa"/>
            <w:tcMar>
              <w:left w:w="108" w:type="dxa"/>
              <w:right w:w="108" w:type="dxa"/>
            </w:tcMar>
            <w:vAlign w:val="center"/>
          </w:tcPr>
          <w:p w14:paraId="5C2E1F26" w14:textId="77777777" w:rsidR="002F70F1" w:rsidRPr="008B4C37" w:rsidRDefault="002F70F1">
            <w:pPr>
              <w:spacing w:after="0" w:line="240" w:lineRule="auto"/>
              <w:contextualSpacing w:val="0"/>
              <w:jc w:val="center"/>
              <w:rPr>
                <w:rFonts w:ascii="Times New Roman" w:hAnsi="Times New Roman" w:cs="Times New Roman"/>
              </w:rPr>
            </w:pPr>
          </w:p>
        </w:tc>
        <w:tc>
          <w:tcPr>
            <w:tcW w:w="851" w:type="dxa"/>
            <w:tcMar>
              <w:left w:w="108" w:type="dxa"/>
              <w:right w:w="108" w:type="dxa"/>
            </w:tcMar>
            <w:vAlign w:val="center"/>
          </w:tcPr>
          <w:p w14:paraId="706DEE30" w14:textId="77777777" w:rsidR="002F70F1" w:rsidRPr="008B4C37" w:rsidRDefault="002F70F1">
            <w:pPr>
              <w:spacing w:after="0" w:line="240" w:lineRule="auto"/>
              <w:contextualSpacing w:val="0"/>
              <w:jc w:val="center"/>
              <w:rPr>
                <w:rFonts w:ascii="Times New Roman" w:hAnsi="Times New Roman" w:cs="Times New Roman"/>
              </w:rPr>
            </w:pPr>
          </w:p>
        </w:tc>
        <w:tc>
          <w:tcPr>
            <w:tcW w:w="1133" w:type="dxa"/>
            <w:tcMar>
              <w:left w:w="108" w:type="dxa"/>
              <w:right w:w="108" w:type="dxa"/>
            </w:tcMar>
            <w:vAlign w:val="center"/>
          </w:tcPr>
          <w:p w14:paraId="44578B2B" w14:textId="77777777" w:rsidR="002F70F1" w:rsidRPr="008B4C37" w:rsidRDefault="002F70F1">
            <w:pPr>
              <w:spacing w:after="0" w:line="240" w:lineRule="auto"/>
              <w:contextualSpacing w:val="0"/>
              <w:jc w:val="center"/>
              <w:rPr>
                <w:rFonts w:ascii="Times New Roman" w:hAnsi="Times New Roman" w:cs="Times New Roman"/>
              </w:rPr>
            </w:pPr>
          </w:p>
        </w:tc>
        <w:tc>
          <w:tcPr>
            <w:tcW w:w="1134" w:type="dxa"/>
            <w:tcMar>
              <w:left w:w="108" w:type="dxa"/>
              <w:right w:w="108" w:type="dxa"/>
            </w:tcMar>
            <w:vAlign w:val="center"/>
          </w:tcPr>
          <w:p w14:paraId="6D82C177" w14:textId="77777777" w:rsidR="002F70F1" w:rsidRPr="008B4C37" w:rsidRDefault="002F70F1">
            <w:pPr>
              <w:spacing w:after="0" w:line="240" w:lineRule="auto"/>
              <w:contextualSpacing w:val="0"/>
              <w:jc w:val="center"/>
              <w:rPr>
                <w:rFonts w:ascii="Times New Roman" w:hAnsi="Times New Roman" w:cs="Times New Roman"/>
              </w:rPr>
            </w:pPr>
          </w:p>
        </w:tc>
        <w:tc>
          <w:tcPr>
            <w:tcW w:w="1593" w:type="dxa"/>
            <w:tcMar>
              <w:left w:w="108" w:type="dxa"/>
              <w:right w:w="108" w:type="dxa"/>
            </w:tcMar>
            <w:vAlign w:val="center"/>
          </w:tcPr>
          <w:p w14:paraId="4C44F20F" w14:textId="77777777" w:rsidR="002F70F1" w:rsidRPr="008B4C37" w:rsidRDefault="002F70F1">
            <w:pPr>
              <w:spacing w:after="0" w:line="240" w:lineRule="auto"/>
              <w:contextualSpacing w:val="0"/>
              <w:jc w:val="center"/>
              <w:rPr>
                <w:rFonts w:ascii="Times New Roman" w:hAnsi="Times New Roman" w:cs="Times New Roman"/>
              </w:rPr>
            </w:pPr>
          </w:p>
        </w:tc>
      </w:tr>
      <w:tr w:rsidR="002F70F1" w:rsidRPr="008B4C37" w14:paraId="21C5A70D" w14:textId="77777777" w:rsidTr="002E2982">
        <w:tc>
          <w:tcPr>
            <w:tcW w:w="676" w:type="dxa"/>
            <w:tcMar>
              <w:left w:w="108" w:type="dxa"/>
              <w:right w:w="108" w:type="dxa"/>
            </w:tcMar>
            <w:vAlign w:val="center"/>
          </w:tcPr>
          <w:p w14:paraId="03698751" w14:textId="77777777" w:rsidR="002F70F1" w:rsidRPr="008B4C37" w:rsidRDefault="00CA6B57">
            <w:pPr>
              <w:spacing w:after="0" w:line="240" w:lineRule="auto"/>
              <w:contextualSpacing w:val="0"/>
              <w:jc w:val="center"/>
              <w:rPr>
                <w:rFonts w:ascii="Times New Roman" w:hAnsi="Times New Roman" w:cs="Times New Roman"/>
              </w:rPr>
            </w:pPr>
            <w:r w:rsidRPr="008B4C37">
              <w:rPr>
                <w:rFonts w:ascii="Times New Roman" w:hAnsi="Times New Roman" w:cs="Times New Roman"/>
              </w:rPr>
              <w:t>6</w:t>
            </w:r>
          </w:p>
        </w:tc>
        <w:tc>
          <w:tcPr>
            <w:tcW w:w="5246" w:type="dxa"/>
            <w:tcMar>
              <w:left w:w="108" w:type="dxa"/>
              <w:right w:w="108" w:type="dxa"/>
            </w:tcMar>
            <w:vAlign w:val="center"/>
          </w:tcPr>
          <w:p w14:paraId="0278F28A" w14:textId="77777777" w:rsidR="002F70F1" w:rsidRPr="008B4C37" w:rsidRDefault="00CA6B57">
            <w:pPr>
              <w:spacing w:after="0" w:line="240" w:lineRule="auto"/>
              <w:contextualSpacing w:val="0"/>
              <w:rPr>
                <w:rFonts w:ascii="Times New Roman" w:hAnsi="Times New Roman" w:cs="Times New Roman"/>
              </w:rPr>
            </w:pPr>
            <w:r w:rsidRPr="008B4C37">
              <w:rPr>
                <w:rFonts w:ascii="Times New Roman" w:hAnsi="Times New Roman" w:cs="Times New Roman"/>
              </w:rPr>
              <w:t xml:space="preserve">Kompletny system wgłębnego napowietrzania w  – ruszt </w:t>
            </w:r>
            <w:r w:rsidRPr="008B4C37">
              <w:rPr>
                <w:rFonts w:ascii="Times New Roman" w:hAnsi="Times New Roman" w:cs="Times New Roman"/>
              </w:rPr>
              <w:lastRenderedPageBreak/>
              <w:t>napowietrzający o wydajności Q=1980Nm</w:t>
            </w:r>
            <w:r w:rsidRPr="008B4C37">
              <w:rPr>
                <w:rFonts w:ascii="Times New Roman" w:hAnsi="Times New Roman" w:cs="Times New Roman"/>
                <w:vertAlign w:val="superscript"/>
              </w:rPr>
              <w:t>3</w:t>
            </w:r>
            <w:r w:rsidRPr="008B4C37">
              <w:rPr>
                <w:rFonts w:ascii="Times New Roman" w:hAnsi="Times New Roman" w:cs="Times New Roman"/>
              </w:rPr>
              <w:t xml:space="preserve">/h. Materiał rusztu – stal nierdzewna PN EN 10088 gat. nie gorszy niż 1.4301, 1.4306, 1.4307. Dyfuzory rurowe drobnpęcherzykowe., wykonanie membrany napowietrzającej z EPDM. Długość dyfuzora 810mm, długość elementu natleniania ≥750mm, średnica dyfuzora 63mm. </w:t>
            </w:r>
          </w:p>
          <w:p w14:paraId="74FD4FE0" w14:textId="77777777" w:rsidR="002F70F1" w:rsidRPr="008B4C37" w:rsidRDefault="002F70F1">
            <w:pPr>
              <w:spacing w:after="0" w:line="240" w:lineRule="auto"/>
              <w:contextualSpacing w:val="0"/>
              <w:rPr>
                <w:rFonts w:ascii="Times New Roman" w:hAnsi="Times New Roman" w:cs="Times New Roman"/>
              </w:rPr>
            </w:pPr>
          </w:p>
          <w:p w14:paraId="34EE49FA" w14:textId="77777777" w:rsidR="002F70F1" w:rsidRPr="008B4C37" w:rsidRDefault="00CA6B57">
            <w:pPr>
              <w:spacing w:after="0" w:line="240" w:lineRule="auto"/>
              <w:contextualSpacing w:val="0"/>
              <w:rPr>
                <w:rFonts w:ascii="Times New Roman" w:hAnsi="Times New Roman" w:cs="Times New Roman"/>
              </w:rPr>
            </w:pPr>
            <w:r w:rsidRPr="008B4C37">
              <w:rPr>
                <w:rFonts w:ascii="Times New Roman" w:hAnsi="Times New Roman" w:cs="Times New Roman"/>
              </w:rPr>
              <w:t>Warunki pracy: ~2-9 Nm3/h powietrza na dyfuzor, maksymalne przeciążenie przepływem powietrza 15 Nm3/h na dyfuzor.</w:t>
            </w:r>
          </w:p>
        </w:tc>
        <w:tc>
          <w:tcPr>
            <w:tcW w:w="708" w:type="dxa"/>
            <w:tcMar>
              <w:left w:w="108" w:type="dxa"/>
              <w:right w:w="108" w:type="dxa"/>
            </w:tcMar>
            <w:vAlign w:val="center"/>
          </w:tcPr>
          <w:p w14:paraId="3498C121" w14:textId="77777777" w:rsidR="002F70F1" w:rsidRPr="008B4C37" w:rsidRDefault="00CA6B57">
            <w:pPr>
              <w:spacing w:after="0" w:line="240" w:lineRule="auto"/>
              <w:contextualSpacing w:val="0"/>
              <w:jc w:val="center"/>
              <w:rPr>
                <w:rFonts w:ascii="Times New Roman" w:hAnsi="Times New Roman" w:cs="Times New Roman"/>
              </w:rPr>
            </w:pPr>
            <w:r w:rsidRPr="008B4C37">
              <w:rPr>
                <w:rFonts w:ascii="Times New Roman" w:eastAsia="Arial" w:hAnsi="Times New Roman" w:cs="Times New Roman"/>
                <w:sz w:val="16"/>
                <w:szCs w:val="16"/>
              </w:rPr>
              <w:lastRenderedPageBreak/>
              <w:t>A1A.1, A1A.2</w:t>
            </w:r>
          </w:p>
        </w:tc>
        <w:tc>
          <w:tcPr>
            <w:tcW w:w="992" w:type="dxa"/>
            <w:tcMar>
              <w:left w:w="108" w:type="dxa"/>
              <w:right w:w="108" w:type="dxa"/>
            </w:tcMar>
            <w:vAlign w:val="center"/>
          </w:tcPr>
          <w:p w14:paraId="6335E980" w14:textId="77777777" w:rsidR="002F70F1" w:rsidRPr="008B4C37" w:rsidRDefault="00CA6B57">
            <w:pPr>
              <w:spacing w:after="0" w:line="240" w:lineRule="auto"/>
              <w:contextualSpacing w:val="0"/>
              <w:jc w:val="center"/>
              <w:rPr>
                <w:rFonts w:ascii="Times New Roman" w:hAnsi="Times New Roman" w:cs="Times New Roman"/>
              </w:rPr>
            </w:pPr>
            <w:r w:rsidRPr="008B4C37">
              <w:rPr>
                <w:rFonts w:ascii="Times New Roman" w:hAnsi="Times New Roman" w:cs="Times New Roman"/>
              </w:rPr>
              <w:t>2 kpl.</w:t>
            </w:r>
          </w:p>
        </w:tc>
        <w:tc>
          <w:tcPr>
            <w:tcW w:w="851" w:type="dxa"/>
            <w:tcMar>
              <w:left w:w="108" w:type="dxa"/>
              <w:right w:w="108" w:type="dxa"/>
            </w:tcMar>
            <w:vAlign w:val="center"/>
          </w:tcPr>
          <w:p w14:paraId="264BBD87" w14:textId="77777777" w:rsidR="002F70F1" w:rsidRPr="008B4C37" w:rsidRDefault="002F70F1">
            <w:pPr>
              <w:spacing w:after="0" w:line="240" w:lineRule="auto"/>
              <w:contextualSpacing w:val="0"/>
              <w:jc w:val="center"/>
              <w:rPr>
                <w:rFonts w:ascii="Times New Roman" w:hAnsi="Times New Roman" w:cs="Times New Roman"/>
              </w:rPr>
            </w:pPr>
          </w:p>
        </w:tc>
        <w:tc>
          <w:tcPr>
            <w:tcW w:w="850" w:type="dxa"/>
            <w:tcMar>
              <w:left w:w="108" w:type="dxa"/>
              <w:right w:w="108" w:type="dxa"/>
            </w:tcMar>
            <w:vAlign w:val="center"/>
          </w:tcPr>
          <w:p w14:paraId="42B29858" w14:textId="77777777" w:rsidR="002F70F1" w:rsidRPr="008B4C37" w:rsidRDefault="002F70F1">
            <w:pPr>
              <w:spacing w:after="0" w:line="240" w:lineRule="auto"/>
              <w:contextualSpacing w:val="0"/>
              <w:jc w:val="center"/>
              <w:rPr>
                <w:rFonts w:ascii="Times New Roman" w:hAnsi="Times New Roman" w:cs="Times New Roman"/>
              </w:rPr>
            </w:pPr>
          </w:p>
        </w:tc>
        <w:tc>
          <w:tcPr>
            <w:tcW w:w="851" w:type="dxa"/>
            <w:tcMar>
              <w:left w:w="108" w:type="dxa"/>
              <w:right w:w="108" w:type="dxa"/>
            </w:tcMar>
            <w:vAlign w:val="center"/>
          </w:tcPr>
          <w:p w14:paraId="588B3991" w14:textId="77777777" w:rsidR="002F70F1" w:rsidRPr="008B4C37" w:rsidRDefault="002F70F1">
            <w:pPr>
              <w:spacing w:after="0" w:line="240" w:lineRule="auto"/>
              <w:contextualSpacing w:val="0"/>
              <w:jc w:val="center"/>
              <w:rPr>
                <w:rFonts w:ascii="Times New Roman" w:hAnsi="Times New Roman" w:cs="Times New Roman"/>
              </w:rPr>
            </w:pPr>
          </w:p>
        </w:tc>
        <w:tc>
          <w:tcPr>
            <w:tcW w:w="1133" w:type="dxa"/>
            <w:tcMar>
              <w:left w:w="108" w:type="dxa"/>
              <w:right w:w="108" w:type="dxa"/>
            </w:tcMar>
            <w:vAlign w:val="center"/>
          </w:tcPr>
          <w:p w14:paraId="702C4218" w14:textId="77777777" w:rsidR="002F70F1" w:rsidRPr="008B4C37" w:rsidRDefault="002F70F1">
            <w:pPr>
              <w:spacing w:after="0" w:line="240" w:lineRule="auto"/>
              <w:contextualSpacing w:val="0"/>
              <w:jc w:val="center"/>
              <w:rPr>
                <w:rFonts w:ascii="Times New Roman" w:hAnsi="Times New Roman" w:cs="Times New Roman"/>
              </w:rPr>
            </w:pPr>
          </w:p>
        </w:tc>
        <w:tc>
          <w:tcPr>
            <w:tcW w:w="1134" w:type="dxa"/>
            <w:tcMar>
              <w:left w:w="108" w:type="dxa"/>
              <w:right w:w="108" w:type="dxa"/>
            </w:tcMar>
            <w:vAlign w:val="center"/>
          </w:tcPr>
          <w:p w14:paraId="6CF08B6D" w14:textId="77777777" w:rsidR="002F70F1" w:rsidRPr="008B4C37" w:rsidRDefault="002F70F1">
            <w:pPr>
              <w:spacing w:after="0" w:line="240" w:lineRule="auto"/>
              <w:contextualSpacing w:val="0"/>
              <w:jc w:val="center"/>
              <w:rPr>
                <w:rFonts w:ascii="Times New Roman" w:hAnsi="Times New Roman" w:cs="Times New Roman"/>
              </w:rPr>
            </w:pPr>
          </w:p>
        </w:tc>
        <w:tc>
          <w:tcPr>
            <w:tcW w:w="1593" w:type="dxa"/>
            <w:tcMar>
              <w:left w:w="108" w:type="dxa"/>
              <w:right w:w="108" w:type="dxa"/>
            </w:tcMar>
            <w:vAlign w:val="center"/>
          </w:tcPr>
          <w:p w14:paraId="6321C669" w14:textId="77777777" w:rsidR="002F70F1" w:rsidRPr="008B4C37" w:rsidRDefault="002F70F1">
            <w:pPr>
              <w:spacing w:after="0" w:line="240" w:lineRule="auto"/>
              <w:contextualSpacing w:val="0"/>
              <w:jc w:val="center"/>
              <w:rPr>
                <w:rFonts w:ascii="Times New Roman" w:hAnsi="Times New Roman" w:cs="Times New Roman"/>
              </w:rPr>
            </w:pPr>
          </w:p>
        </w:tc>
      </w:tr>
      <w:tr w:rsidR="002F70F1" w:rsidRPr="008B4C37" w14:paraId="202BCB79" w14:textId="77777777" w:rsidTr="002E2982">
        <w:tc>
          <w:tcPr>
            <w:tcW w:w="676" w:type="dxa"/>
            <w:tcMar>
              <w:left w:w="108" w:type="dxa"/>
              <w:right w:w="108" w:type="dxa"/>
            </w:tcMar>
            <w:vAlign w:val="center"/>
          </w:tcPr>
          <w:p w14:paraId="36A66FB2" w14:textId="77777777" w:rsidR="002F70F1" w:rsidRPr="008B4C37" w:rsidRDefault="00CA6B57">
            <w:pPr>
              <w:spacing w:after="0" w:line="240" w:lineRule="auto"/>
              <w:contextualSpacing w:val="0"/>
              <w:jc w:val="center"/>
              <w:rPr>
                <w:rFonts w:ascii="Times New Roman" w:hAnsi="Times New Roman" w:cs="Times New Roman"/>
              </w:rPr>
            </w:pPr>
            <w:r w:rsidRPr="008B4C37">
              <w:rPr>
                <w:rFonts w:ascii="Times New Roman" w:hAnsi="Times New Roman" w:cs="Times New Roman"/>
              </w:rPr>
              <w:lastRenderedPageBreak/>
              <w:t>7</w:t>
            </w:r>
          </w:p>
        </w:tc>
        <w:tc>
          <w:tcPr>
            <w:tcW w:w="5246" w:type="dxa"/>
            <w:tcMar>
              <w:left w:w="108" w:type="dxa"/>
              <w:right w:w="108" w:type="dxa"/>
            </w:tcMar>
            <w:vAlign w:val="bottom"/>
          </w:tcPr>
          <w:p w14:paraId="2A17CE91" w14:textId="77777777" w:rsidR="002F70F1" w:rsidRPr="008B4C37" w:rsidRDefault="00CA6B57">
            <w:pPr>
              <w:contextualSpacing w:val="0"/>
              <w:rPr>
                <w:rFonts w:ascii="Times New Roman" w:hAnsi="Times New Roman" w:cs="Times New Roman"/>
              </w:rPr>
            </w:pPr>
            <w:r w:rsidRPr="008B4C37">
              <w:rPr>
                <w:rFonts w:ascii="Times New Roman" w:hAnsi="Times New Roman" w:cs="Times New Roman"/>
              </w:rPr>
              <w:t>Kompletny dezintegrator o wydajności Q</w:t>
            </w:r>
            <w:r w:rsidRPr="008B4C37">
              <w:rPr>
                <w:rFonts w:ascii="Times New Roman" w:hAnsi="Times New Roman" w:cs="Times New Roman"/>
                <w:vertAlign w:val="subscript"/>
              </w:rPr>
              <w:t>min</w:t>
            </w:r>
            <w:r w:rsidRPr="008B4C37">
              <w:rPr>
                <w:rFonts w:ascii="Times New Roman" w:hAnsi="Times New Roman" w:cs="Times New Roman"/>
              </w:rPr>
              <w:t>=1,25m</w:t>
            </w:r>
            <w:r w:rsidRPr="008B4C37">
              <w:rPr>
                <w:rFonts w:ascii="Times New Roman" w:hAnsi="Times New Roman" w:cs="Times New Roman"/>
                <w:vertAlign w:val="superscript"/>
              </w:rPr>
              <w:t>3</w:t>
            </w:r>
            <w:r w:rsidRPr="008B4C37">
              <w:rPr>
                <w:rFonts w:ascii="Times New Roman" w:hAnsi="Times New Roman" w:cs="Times New Roman"/>
              </w:rPr>
              <w:t>/h, umożliwiający dezintegrację osadów nadmiernych o zawartości suchej masy w przedziale co najmniej 4-6%. Czas pray 24h/d.  m³/dobę. Z generatorami ultradźwięków ze stopów tytanowych, reaktor ze stali nierdzewnej. Kompletny z lokalną szafą zasilająco sterowniczą.</w:t>
            </w:r>
          </w:p>
        </w:tc>
        <w:tc>
          <w:tcPr>
            <w:tcW w:w="708" w:type="dxa"/>
            <w:tcMar>
              <w:left w:w="108" w:type="dxa"/>
              <w:right w:w="108" w:type="dxa"/>
            </w:tcMar>
            <w:vAlign w:val="center"/>
          </w:tcPr>
          <w:p w14:paraId="6E5C4E6A" w14:textId="77777777" w:rsidR="002F70F1" w:rsidRPr="008B4C37" w:rsidRDefault="00CA6B57">
            <w:pPr>
              <w:spacing w:after="0" w:line="240" w:lineRule="auto"/>
              <w:contextualSpacing w:val="0"/>
              <w:rPr>
                <w:rFonts w:ascii="Times New Roman" w:hAnsi="Times New Roman" w:cs="Times New Roman"/>
              </w:rPr>
            </w:pPr>
            <w:r w:rsidRPr="008B4C37">
              <w:rPr>
                <w:rFonts w:ascii="Times New Roman" w:hAnsi="Times New Roman" w:cs="Times New Roman"/>
              </w:rPr>
              <w:t>T12.51, T12.52 .</w:t>
            </w:r>
          </w:p>
          <w:p w14:paraId="66392C1F" w14:textId="77777777" w:rsidR="002F70F1" w:rsidRPr="008B4C37" w:rsidRDefault="00CA6B57">
            <w:pPr>
              <w:spacing w:after="0" w:line="240" w:lineRule="auto"/>
              <w:contextualSpacing w:val="0"/>
              <w:rPr>
                <w:rFonts w:ascii="Times New Roman" w:hAnsi="Times New Roman" w:cs="Times New Roman"/>
              </w:rPr>
            </w:pPr>
            <w:r w:rsidRPr="008B4C37">
              <w:rPr>
                <w:rFonts w:ascii="Times New Roman" w:hAnsi="Times New Roman" w:cs="Times New Roman"/>
              </w:rPr>
              <w:t>R12.51, R12.52.</w:t>
            </w:r>
          </w:p>
          <w:p w14:paraId="3A5E8597" w14:textId="77777777" w:rsidR="002F70F1" w:rsidRPr="008B4C37" w:rsidRDefault="002F70F1">
            <w:pPr>
              <w:spacing w:after="0" w:line="240" w:lineRule="auto"/>
              <w:contextualSpacing w:val="0"/>
              <w:rPr>
                <w:rFonts w:ascii="Times New Roman" w:hAnsi="Times New Roman" w:cs="Times New Roman"/>
              </w:rPr>
            </w:pPr>
          </w:p>
        </w:tc>
        <w:tc>
          <w:tcPr>
            <w:tcW w:w="992" w:type="dxa"/>
            <w:tcMar>
              <w:left w:w="108" w:type="dxa"/>
              <w:right w:w="108" w:type="dxa"/>
            </w:tcMar>
            <w:vAlign w:val="center"/>
          </w:tcPr>
          <w:p w14:paraId="5737D403" w14:textId="77777777" w:rsidR="002F70F1" w:rsidRPr="008B4C37" w:rsidRDefault="00CA6B57">
            <w:pPr>
              <w:spacing w:after="0" w:line="240" w:lineRule="auto"/>
              <w:contextualSpacing w:val="0"/>
              <w:jc w:val="center"/>
              <w:rPr>
                <w:rFonts w:ascii="Times New Roman" w:hAnsi="Times New Roman" w:cs="Times New Roman"/>
              </w:rPr>
            </w:pPr>
            <w:r w:rsidRPr="008B4C37">
              <w:rPr>
                <w:rFonts w:ascii="Times New Roman" w:hAnsi="Times New Roman" w:cs="Times New Roman"/>
              </w:rPr>
              <w:t>2 kpl.</w:t>
            </w:r>
          </w:p>
        </w:tc>
        <w:tc>
          <w:tcPr>
            <w:tcW w:w="851" w:type="dxa"/>
            <w:tcMar>
              <w:left w:w="108" w:type="dxa"/>
              <w:right w:w="108" w:type="dxa"/>
            </w:tcMar>
            <w:vAlign w:val="center"/>
          </w:tcPr>
          <w:p w14:paraId="13CD4EFC" w14:textId="77777777" w:rsidR="002F70F1" w:rsidRPr="008B4C37" w:rsidRDefault="002F70F1">
            <w:pPr>
              <w:spacing w:after="0" w:line="240" w:lineRule="auto"/>
              <w:contextualSpacing w:val="0"/>
              <w:jc w:val="center"/>
              <w:rPr>
                <w:rFonts w:ascii="Times New Roman" w:hAnsi="Times New Roman" w:cs="Times New Roman"/>
              </w:rPr>
            </w:pPr>
          </w:p>
        </w:tc>
        <w:tc>
          <w:tcPr>
            <w:tcW w:w="850" w:type="dxa"/>
            <w:tcMar>
              <w:left w:w="108" w:type="dxa"/>
              <w:right w:w="108" w:type="dxa"/>
            </w:tcMar>
            <w:vAlign w:val="center"/>
          </w:tcPr>
          <w:p w14:paraId="465BCF7F" w14:textId="77777777" w:rsidR="002F70F1" w:rsidRPr="008B4C37" w:rsidRDefault="002F70F1">
            <w:pPr>
              <w:spacing w:after="0" w:line="240" w:lineRule="auto"/>
              <w:contextualSpacing w:val="0"/>
              <w:jc w:val="center"/>
              <w:rPr>
                <w:rFonts w:ascii="Times New Roman" w:hAnsi="Times New Roman" w:cs="Times New Roman"/>
              </w:rPr>
            </w:pPr>
          </w:p>
        </w:tc>
        <w:tc>
          <w:tcPr>
            <w:tcW w:w="851" w:type="dxa"/>
            <w:tcMar>
              <w:left w:w="108" w:type="dxa"/>
              <w:right w:w="108" w:type="dxa"/>
            </w:tcMar>
            <w:vAlign w:val="center"/>
          </w:tcPr>
          <w:p w14:paraId="4B340C95" w14:textId="77777777" w:rsidR="002F70F1" w:rsidRPr="008B4C37" w:rsidRDefault="002F70F1">
            <w:pPr>
              <w:spacing w:after="0" w:line="240" w:lineRule="auto"/>
              <w:contextualSpacing w:val="0"/>
              <w:jc w:val="center"/>
              <w:rPr>
                <w:rFonts w:ascii="Times New Roman" w:hAnsi="Times New Roman" w:cs="Times New Roman"/>
              </w:rPr>
            </w:pPr>
          </w:p>
        </w:tc>
        <w:tc>
          <w:tcPr>
            <w:tcW w:w="1133" w:type="dxa"/>
            <w:tcMar>
              <w:left w:w="108" w:type="dxa"/>
              <w:right w:w="108" w:type="dxa"/>
            </w:tcMar>
            <w:vAlign w:val="center"/>
          </w:tcPr>
          <w:p w14:paraId="26D39AFA" w14:textId="77777777" w:rsidR="002F70F1" w:rsidRPr="008B4C37" w:rsidRDefault="002F70F1">
            <w:pPr>
              <w:spacing w:after="0" w:line="240" w:lineRule="auto"/>
              <w:contextualSpacing w:val="0"/>
              <w:jc w:val="center"/>
              <w:rPr>
                <w:rFonts w:ascii="Times New Roman" w:hAnsi="Times New Roman" w:cs="Times New Roman"/>
              </w:rPr>
            </w:pPr>
          </w:p>
        </w:tc>
        <w:tc>
          <w:tcPr>
            <w:tcW w:w="1134" w:type="dxa"/>
            <w:tcMar>
              <w:left w:w="108" w:type="dxa"/>
              <w:right w:w="108" w:type="dxa"/>
            </w:tcMar>
            <w:vAlign w:val="center"/>
          </w:tcPr>
          <w:p w14:paraId="1EED4369" w14:textId="77777777" w:rsidR="002F70F1" w:rsidRPr="008B4C37" w:rsidRDefault="002F70F1">
            <w:pPr>
              <w:spacing w:after="0" w:line="240" w:lineRule="auto"/>
              <w:contextualSpacing w:val="0"/>
              <w:jc w:val="center"/>
              <w:rPr>
                <w:rFonts w:ascii="Times New Roman" w:hAnsi="Times New Roman" w:cs="Times New Roman"/>
              </w:rPr>
            </w:pPr>
          </w:p>
        </w:tc>
        <w:tc>
          <w:tcPr>
            <w:tcW w:w="1593" w:type="dxa"/>
            <w:tcMar>
              <w:left w:w="108" w:type="dxa"/>
              <w:right w:w="108" w:type="dxa"/>
            </w:tcMar>
            <w:vAlign w:val="center"/>
          </w:tcPr>
          <w:p w14:paraId="0F3FDDC7" w14:textId="77777777" w:rsidR="002F70F1" w:rsidRPr="008B4C37" w:rsidRDefault="002F70F1">
            <w:pPr>
              <w:spacing w:after="0" w:line="240" w:lineRule="auto"/>
              <w:contextualSpacing w:val="0"/>
              <w:jc w:val="center"/>
              <w:rPr>
                <w:rFonts w:ascii="Times New Roman" w:hAnsi="Times New Roman" w:cs="Times New Roman"/>
              </w:rPr>
            </w:pPr>
          </w:p>
        </w:tc>
      </w:tr>
      <w:tr w:rsidR="002F70F1" w:rsidRPr="008B4C37" w14:paraId="35169F2C" w14:textId="77777777" w:rsidTr="002E2982">
        <w:tc>
          <w:tcPr>
            <w:tcW w:w="676" w:type="dxa"/>
            <w:tcMar>
              <w:left w:w="108" w:type="dxa"/>
              <w:right w:w="108" w:type="dxa"/>
            </w:tcMar>
            <w:vAlign w:val="center"/>
          </w:tcPr>
          <w:p w14:paraId="4B29B2EE" w14:textId="77777777" w:rsidR="002F70F1" w:rsidRPr="008B4C37" w:rsidRDefault="00CA6B57">
            <w:pPr>
              <w:spacing w:after="0" w:line="240" w:lineRule="auto"/>
              <w:contextualSpacing w:val="0"/>
              <w:jc w:val="center"/>
              <w:rPr>
                <w:rFonts w:ascii="Times New Roman" w:hAnsi="Times New Roman" w:cs="Times New Roman"/>
              </w:rPr>
            </w:pPr>
            <w:r w:rsidRPr="008B4C37">
              <w:rPr>
                <w:rFonts w:ascii="Times New Roman" w:hAnsi="Times New Roman" w:cs="Times New Roman"/>
              </w:rPr>
              <w:t>8</w:t>
            </w:r>
          </w:p>
        </w:tc>
        <w:tc>
          <w:tcPr>
            <w:tcW w:w="5246" w:type="dxa"/>
            <w:tcMar>
              <w:left w:w="108" w:type="dxa"/>
              <w:right w:w="108" w:type="dxa"/>
            </w:tcMar>
            <w:vAlign w:val="bottom"/>
          </w:tcPr>
          <w:p w14:paraId="19C2235D" w14:textId="77777777" w:rsidR="002F70F1" w:rsidRPr="008B4C37" w:rsidRDefault="00CA6B57">
            <w:pPr>
              <w:contextualSpacing w:val="0"/>
              <w:rPr>
                <w:rFonts w:ascii="Times New Roman" w:hAnsi="Times New Roman" w:cs="Times New Roman"/>
              </w:rPr>
            </w:pPr>
            <w:r w:rsidRPr="008B4C37">
              <w:rPr>
                <w:rFonts w:ascii="Times New Roman" w:hAnsi="Times New Roman" w:cs="Times New Roman"/>
              </w:rPr>
              <w:t>Dmuchawa o wydajności min. 2000Nm³/h; Δp=0,065MPa, N=55kW, IP54, 3x400V, 50 Hz z silnikiem przystosowanym do sterowania falownikiem, w obudowie dźwiękochłonnej z wentylatorem 73/80 +/- 2 dB(A). Okres między przeglądowy min. 4000 godz. lub 6 miesięcy.</w:t>
            </w:r>
          </w:p>
          <w:p w14:paraId="47D36487" w14:textId="77777777" w:rsidR="002F70F1" w:rsidRPr="008B4C37" w:rsidRDefault="00CA6B57">
            <w:pPr>
              <w:contextualSpacing w:val="0"/>
              <w:rPr>
                <w:rFonts w:ascii="Times New Roman" w:hAnsi="Times New Roman" w:cs="Times New Roman"/>
              </w:rPr>
            </w:pPr>
            <w:r w:rsidRPr="008B4C37">
              <w:rPr>
                <w:rFonts w:ascii="Times New Roman" w:hAnsi="Times New Roman" w:cs="Times New Roman"/>
              </w:rPr>
              <w:t>Praca naprzemienna w układzie 2+1.</w:t>
            </w:r>
          </w:p>
        </w:tc>
        <w:tc>
          <w:tcPr>
            <w:tcW w:w="708" w:type="dxa"/>
            <w:tcMar>
              <w:left w:w="108" w:type="dxa"/>
              <w:right w:w="108" w:type="dxa"/>
            </w:tcMar>
            <w:vAlign w:val="center"/>
          </w:tcPr>
          <w:p w14:paraId="13C45C4C" w14:textId="77777777" w:rsidR="002F70F1" w:rsidRPr="008B4C37" w:rsidRDefault="00CA6B57">
            <w:pPr>
              <w:spacing w:after="0" w:line="240" w:lineRule="auto"/>
              <w:contextualSpacing w:val="0"/>
              <w:jc w:val="center"/>
              <w:rPr>
                <w:rFonts w:ascii="Times New Roman" w:hAnsi="Times New Roman" w:cs="Times New Roman"/>
              </w:rPr>
            </w:pPr>
            <w:r w:rsidRPr="008B4C37">
              <w:rPr>
                <w:rFonts w:ascii="Times New Roman" w:eastAsia="Arial" w:hAnsi="Times New Roman" w:cs="Times New Roman"/>
                <w:sz w:val="16"/>
                <w:szCs w:val="16"/>
              </w:rPr>
              <w:t>V1B.1, V1B.2, V1B.3</w:t>
            </w:r>
          </w:p>
        </w:tc>
        <w:tc>
          <w:tcPr>
            <w:tcW w:w="992" w:type="dxa"/>
            <w:tcMar>
              <w:left w:w="108" w:type="dxa"/>
              <w:right w:w="108" w:type="dxa"/>
            </w:tcMar>
            <w:vAlign w:val="center"/>
          </w:tcPr>
          <w:p w14:paraId="6F158D7F" w14:textId="77777777" w:rsidR="002F70F1" w:rsidRPr="008B4C37" w:rsidRDefault="00CA6B57">
            <w:pPr>
              <w:spacing w:after="0" w:line="240" w:lineRule="auto"/>
              <w:contextualSpacing w:val="0"/>
              <w:jc w:val="center"/>
              <w:rPr>
                <w:rFonts w:ascii="Times New Roman" w:hAnsi="Times New Roman" w:cs="Times New Roman"/>
              </w:rPr>
            </w:pPr>
            <w:r w:rsidRPr="008B4C37">
              <w:rPr>
                <w:rFonts w:ascii="Times New Roman" w:hAnsi="Times New Roman" w:cs="Times New Roman"/>
              </w:rPr>
              <w:t>3 szt.</w:t>
            </w:r>
          </w:p>
        </w:tc>
        <w:tc>
          <w:tcPr>
            <w:tcW w:w="851" w:type="dxa"/>
            <w:tcMar>
              <w:left w:w="108" w:type="dxa"/>
              <w:right w:w="108" w:type="dxa"/>
            </w:tcMar>
            <w:vAlign w:val="center"/>
          </w:tcPr>
          <w:p w14:paraId="28E242B1" w14:textId="77777777" w:rsidR="002F70F1" w:rsidRPr="008B4C37" w:rsidRDefault="002F70F1">
            <w:pPr>
              <w:spacing w:after="0" w:line="240" w:lineRule="auto"/>
              <w:contextualSpacing w:val="0"/>
              <w:jc w:val="center"/>
              <w:rPr>
                <w:rFonts w:ascii="Times New Roman" w:hAnsi="Times New Roman" w:cs="Times New Roman"/>
              </w:rPr>
            </w:pPr>
          </w:p>
        </w:tc>
        <w:tc>
          <w:tcPr>
            <w:tcW w:w="850" w:type="dxa"/>
            <w:tcMar>
              <w:left w:w="108" w:type="dxa"/>
              <w:right w:w="108" w:type="dxa"/>
            </w:tcMar>
            <w:vAlign w:val="center"/>
          </w:tcPr>
          <w:p w14:paraId="0B253607" w14:textId="77777777" w:rsidR="002F70F1" w:rsidRPr="008B4C37" w:rsidRDefault="002F70F1">
            <w:pPr>
              <w:spacing w:after="0" w:line="240" w:lineRule="auto"/>
              <w:contextualSpacing w:val="0"/>
              <w:jc w:val="center"/>
              <w:rPr>
                <w:rFonts w:ascii="Times New Roman" w:hAnsi="Times New Roman" w:cs="Times New Roman"/>
              </w:rPr>
            </w:pPr>
          </w:p>
        </w:tc>
        <w:tc>
          <w:tcPr>
            <w:tcW w:w="851" w:type="dxa"/>
            <w:tcMar>
              <w:left w:w="108" w:type="dxa"/>
              <w:right w:w="108" w:type="dxa"/>
            </w:tcMar>
            <w:vAlign w:val="center"/>
          </w:tcPr>
          <w:p w14:paraId="2D966716" w14:textId="77777777" w:rsidR="002F70F1" w:rsidRPr="008B4C37" w:rsidRDefault="002F70F1">
            <w:pPr>
              <w:spacing w:after="0" w:line="240" w:lineRule="auto"/>
              <w:contextualSpacing w:val="0"/>
              <w:jc w:val="center"/>
              <w:rPr>
                <w:rFonts w:ascii="Times New Roman" w:hAnsi="Times New Roman" w:cs="Times New Roman"/>
              </w:rPr>
            </w:pPr>
          </w:p>
        </w:tc>
        <w:tc>
          <w:tcPr>
            <w:tcW w:w="1133" w:type="dxa"/>
            <w:tcMar>
              <w:left w:w="108" w:type="dxa"/>
              <w:right w:w="108" w:type="dxa"/>
            </w:tcMar>
            <w:vAlign w:val="center"/>
          </w:tcPr>
          <w:p w14:paraId="7DFD87D6" w14:textId="77777777" w:rsidR="002F70F1" w:rsidRPr="008B4C37" w:rsidRDefault="002F70F1">
            <w:pPr>
              <w:spacing w:after="0" w:line="240" w:lineRule="auto"/>
              <w:contextualSpacing w:val="0"/>
              <w:jc w:val="center"/>
              <w:rPr>
                <w:rFonts w:ascii="Times New Roman" w:hAnsi="Times New Roman" w:cs="Times New Roman"/>
              </w:rPr>
            </w:pPr>
          </w:p>
        </w:tc>
        <w:tc>
          <w:tcPr>
            <w:tcW w:w="1134" w:type="dxa"/>
            <w:tcMar>
              <w:left w:w="108" w:type="dxa"/>
              <w:right w:w="108" w:type="dxa"/>
            </w:tcMar>
            <w:vAlign w:val="center"/>
          </w:tcPr>
          <w:p w14:paraId="02511C93" w14:textId="77777777" w:rsidR="002F70F1" w:rsidRPr="008B4C37" w:rsidRDefault="002F70F1">
            <w:pPr>
              <w:spacing w:after="0" w:line="240" w:lineRule="auto"/>
              <w:contextualSpacing w:val="0"/>
              <w:jc w:val="center"/>
              <w:rPr>
                <w:rFonts w:ascii="Times New Roman" w:hAnsi="Times New Roman" w:cs="Times New Roman"/>
              </w:rPr>
            </w:pPr>
          </w:p>
        </w:tc>
        <w:tc>
          <w:tcPr>
            <w:tcW w:w="1593" w:type="dxa"/>
            <w:tcMar>
              <w:left w:w="108" w:type="dxa"/>
              <w:right w:w="108" w:type="dxa"/>
            </w:tcMar>
            <w:vAlign w:val="center"/>
          </w:tcPr>
          <w:p w14:paraId="7CC1E261" w14:textId="77777777" w:rsidR="002F70F1" w:rsidRPr="008B4C37" w:rsidRDefault="002F70F1">
            <w:pPr>
              <w:spacing w:after="0" w:line="240" w:lineRule="auto"/>
              <w:contextualSpacing w:val="0"/>
              <w:jc w:val="center"/>
              <w:rPr>
                <w:rFonts w:ascii="Times New Roman" w:hAnsi="Times New Roman" w:cs="Times New Roman"/>
              </w:rPr>
            </w:pPr>
          </w:p>
        </w:tc>
      </w:tr>
      <w:tr w:rsidR="002F70F1" w:rsidRPr="008B4C37" w14:paraId="596695FA" w14:textId="77777777" w:rsidTr="002E2982">
        <w:tc>
          <w:tcPr>
            <w:tcW w:w="676" w:type="dxa"/>
            <w:tcMar>
              <w:left w:w="108" w:type="dxa"/>
              <w:right w:w="108" w:type="dxa"/>
            </w:tcMar>
            <w:vAlign w:val="center"/>
          </w:tcPr>
          <w:p w14:paraId="3FE5362C" w14:textId="77777777" w:rsidR="002F70F1" w:rsidRPr="008B4C37" w:rsidRDefault="00CA6B57">
            <w:pPr>
              <w:spacing w:after="0" w:line="240" w:lineRule="auto"/>
              <w:contextualSpacing w:val="0"/>
              <w:jc w:val="center"/>
              <w:rPr>
                <w:rFonts w:ascii="Times New Roman" w:hAnsi="Times New Roman" w:cs="Times New Roman"/>
              </w:rPr>
            </w:pPr>
            <w:r w:rsidRPr="008B4C37">
              <w:rPr>
                <w:rFonts w:ascii="Times New Roman" w:hAnsi="Times New Roman" w:cs="Times New Roman"/>
              </w:rPr>
              <w:t>9</w:t>
            </w:r>
          </w:p>
        </w:tc>
        <w:tc>
          <w:tcPr>
            <w:tcW w:w="5246" w:type="dxa"/>
            <w:tcMar>
              <w:left w:w="108" w:type="dxa"/>
              <w:right w:w="108" w:type="dxa"/>
            </w:tcMar>
            <w:vAlign w:val="bottom"/>
          </w:tcPr>
          <w:p w14:paraId="575C11FF" w14:textId="77777777" w:rsidR="002F70F1" w:rsidRPr="008B4C37" w:rsidRDefault="00CA6B57">
            <w:pPr>
              <w:contextualSpacing w:val="0"/>
              <w:rPr>
                <w:rFonts w:ascii="Times New Roman" w:hAnsi="Times New Roman" w:cs="Times New Roman"/>
              </w:rPr>
            </w:pPr>
            <w:r w:rsidRPr="008B4C37">
              <w:rPr>
                <w:rFonts w:ascii="Times New Roman" w:hAnsi="Times New Roman" w:cs="Times New Roman"/>
              </w:rPr>
              <w:t xml:space="preserve">Dmuchawa o wydajności min. 2350Nm³/h; Δp=0,07MPa, N=75kW, IP54, 3x400V, 50 Hz z silnikiem przystosowanym do sterowania falownikiem, w obudowie dźwiękochłonnej z wentylatorem 73/80 +/- 2 dB(A). Okres między przeglądowy min. 4000 godz. </w:t>
            </w:r>
            <w:r w:rsidRPr="008B4C37">
              <w:rPr>
                <w:rFonts w:ascii="Times New Roman" w:hAnsi="Times New Roman" w:cs="Times New Roman"/>
              </w:rPr>
              <w:lastRenderedPageBreak/>
              <w:t>lub 6 miesięcy.</w:t>
            </w:r>
          </w:p>
          <w:p w14:paraId="022B3F94" w14:textId="77777777" w:rsidR="002F70F1" w:rsidRPr="008B4C37" w:rsidRDefault="00CA6B57">
            <w:pPr>
              <w:tabs>
                <w:tab w:val="left" w:pos="137"/>
              </w:tabs>
              <w:spacing w:after="0" w:line="240" w:lineRule="auto"/>
              <w:contextualSpacing w:val="0"/>
              <w:rPr>
                <w:rFonts w:ascii="Times New Roman" w:hAnsi="Times New Roman" w:cs="Times New Roman"/>
              </w:rPr>
            </w:pPr>
            <w:r w:rsidRPr="008B4C37">
              <w:rPr>
                <w:rFonts w:ascii="Times New Roman" w:hAnsi="Times New Roman" w:cs="Times New Roman"/>
              </w:rPr>
              <w:t>Praca naprzemienna w układzie 2+1.</w:t>
            </w:r>
          </w:p>
        </w:tc>
        <w:tc>
          <w:tcPr>
            <w:tcW w:w="708" w:type="dxa"/>
            <w:tcMar>
              <w:left w:w="108" w:type="dxa"/>
              <w:right w:w="108" w:type="dxa"/>
            </w:tcMar>
            <w:vAlign w:val="center"/>
          </w:tcPr>
          <w:p w14:paraId="5032BF5F" w14:textId="77777777" w:rsidR="002F70F1" w:rsidRPr="008B4C37" w:rsidRDefault="00CA6B57">
            <w:pPr>
              <w:spacing w:after="0" w:line="240" w:lineRule="auto"/>
              <w:contextualSpacing w:val="0"/>
              <w:jc w:val="center"/>
              <w:rPr>
                <w:rFonts w:ascii="Times New Roman" w:hAnsi="Times New Roman" w:cs="Times New Roman"/>
              </w:rPr>
            </w:pPr>
            <w:r w:rsidRPr="008B4C37">
              <w:rPr>
                <w:rFonts w:ascii="Times New Roman" w:eastAsia="Arial" w:hAnsi="Times New Roman" w:cs="Times New Roman"/>
                <w:sz w:val="16"/>
                <w:szCs w:val="16"/>
              </w:rPr>
              <w:lastRenderedPageBreak/>
              <w:t>V1B.4, V1B.5, V1B.6</w:t>
            </w:r>
          </w:p>
        </w:tc>
        <w:tc>
          <w:tcPr>
            <w:tcW w:w="992" w:type="dxa"/>
            <w:tcMar>
              <w:left w:w="108" w:type="dxa"/>
              <w:right w:w="108" w:type="dxa"/>
            </w:tcMar>
            <w:vAlign w:val="center"/>
          </w:tcPr>
          <w:p w14:paraId="45E4789B" w14:textId="77777777" w:rsidR="002F70F1" w:rsidRPr="008B4C37" w:rsidRDefault="00CA6B57">
            <w:pPr>
              <w:spacing w:after="0" w:line="240" w:lineRule="auto"/>
              <w:contextualSpacing w:val="0"/>
              <w:jc w:val="center"/>
              <w:rPr>
                <w:rFonts w:ascii="Times New Roman" w:hAnsi="Times New Roman" w:cs="Times New Roman"/>
              </w:rPr>
            </w:pPr>
            <w:r w:rsidRPr="008B4C37">
              <w:rPr>
                <w:rFonts w:ascii="Times New Roman" w:hAnsi="Times New Roman" w:cs="Times New Roman"/>
              </w:rPr>
              <w:t>3 szt.</w:t>
            </w:r>
          </w:p>
        </w:tc>
        <w:tc>
          <w:tcPr>
            <w:tcW w:w="851" w:type="dxa"/>
            <w:tcMar>
              <w:left w:w="108" w:type="dxa"/>
              <w:right w:w="108" w:type="dxa"/>
            </w:tcMar>
            <w:vAlign w:val="center"/>
          </w:tcPr>
          <w:p w14:paraId="68F39BA9" w14:textId="77777777" w:rsidR="002F70F1" w:rsidRPr="008B4C37" w:rsidRDefault="002F70F1">
            <w:pPr>
              <w:spacing w:after="0" w:line="240" w:lineRule="auto"/>
              <w:contextualSpacing w:val="0"/>
              <w:jc w:val="center"/>
              <w:rPr>
                <w:rFonts w:ascii="Times New Roman" w:hAnsi="Times New Roman" w:cs="Times New Roman"/>
              </w:rPr>
            </w:pPr>
          </w:p>
        </w:tc>
        <w:tc>
          <w:tcPr>
            <w:tcW w:w="850" w:type="dxa"/>
            <w:tcMar>
              <w:left w:w="108" w:type="dxa"/>
              <w:right w:w="108" w:type="dxa"/>
            </w:tcMar>
            <w:vAlign w:val="center"/>
          </w:tcPr>
          <w:p w14:paraId="64A79BED" w14:textId="77777777" w:rsidR="002F70F1" w:rsidRPr="008B4C37" w:rsidRDefault="002F70F1">
            <w:pPr>
              <w:spacing w:after="0" w:line="240" w:lineRule="auto"/>
              <w:contextualSpacing w:val="0"/>
              <w:jc w:val="center"/>
              <w:rPr>
                <w:rFonts w:ascii="Times New Roman" w:hAnsi="Times New Roman" w:cs="Times New Roman"/>
              </w:rPr>
            </w:pPr>
          </w:p>
        </w:tc>
        <w:tc>
          <w:tcPr>
            <w:tcW w:w="851" w:type="dxa"/>
            <w:tcMar>
              <w:left w:w="108" w:type="dxa"/>
              <w:right w:w="108" w:type="dxa"/>
            </w:tcMar>
            <w:vAlign w:val="center"/>
          </w:tcPr>
          <w:p w14:paraId="0D15C4C4" w14:textId="77777777" w:rsidR="002F70F1" w:rsidRPr="008B4C37" w:rsidRDefault="002F70F1">
            <w:pPr>
              <w:spacing w:after="0" w:line="240" w:lineRule="auto"/>
              <w:contextualSpacing w:val="0"/>
              <w:jc w:val="center"/>
              <w:rPr>
                <w:rFonts w:ascii="Times New Roman" w:hAnsi="Times New Roman" w:cs="Times New Roman"/>
              </w:rPr>
            </w:pPr>
          </w:p>
        </w:tc>
        <w:tc>
          <w:tcPr>
            <w:tcW w:w="1133" w:type="dxa"/>
            <w:tcMar>
              <w:left w:w="108" w:type="dxa"/>
              <w:right w:w="108" w:type="dxa"/>
            </w:tcMar>
            <w:vAlign w:val="center"/>
          </w:tcPr>
          <w:p w14:paraId="172A5BBD" w14:textId="77777777" w:rsidR="002F70F1" w:rsidRPr="008B4C37" w:rsidRDefault="002F70F1">
            <w:pPr>
              <w:spacing w:after="0" w:line="240" w:lineRule="auto"/>
              <w:contextualSpacing w:val="0"/>
              <w:jc w:val="center"/>
              <w:rPr>
                <w:rFonts w:ascii="Times New Roman" w:hAnsi="Times New Roman" w:cs="Times New Roman"/>
              </w:rPr>
            </w:pPr>
          </w:p>
        </w:tc>
        <w:tc>
          <w:tcPr>
            <w:tcW w:w="1134" w:type="dxa"/>
            <w:tcMar>
              <w:left w:w="108" w:type="dxa"/>
              <w:right w:w="108" w:type="dxa"/>
            </w:tcMar>
            <w:vAlign w:val="center"/>
          </w:tcPr>
          <w:p w14:paraId="4F0E0E8B" w14:textId="77777777" w:rsidR="002F70F1" w:rsidRPr="008B4C37" w:rsidRDefault="002F70F1">
            <w:pPr>
              <w:spacing w:after="0" w:line="240" w:lineRule="auto"/>
              <w:contextualSpacing w:val="0"/>
              <w:jc w:val="center"/>
              <w:rPr>
                <w:rFonts w:ascii="Times New Roman" w:hAnsi="Times New Roman" w:cs="Times New Roman"/>
              </w:rPr>
            </w:pPr>
          </w:p>
        </w:tc>
        <w:tc>
          <w:tcPr>
            <w:tcW w:w="1593" w:type="dxa"/>
            <w:tcMar>
              <w:left w:w="108" w:type="dxa"/>
              <w:right w:w="108" w:type="dxa"/>
            </w:tcMar>
            <w:vAlign w:val="center"/>
          </w:tcPr>
          <w:p w14:paraId="6950BCC4" w14:textId="77777777" w:rsidR="002F70F1" w:rsidRPr="008B4C37" w:rsidRDefault="002F70F1">
            <w:pPr>
              <w:spacing w:after="0" w:line="240" w:lineRule="auto"/>
              <w:contextualSpacing w:val="0"/>
              <w:jc w:val="center"/>
              <w:rPr>
                <w:rFonts w:ascii="Times New Roman" w:hAnsi="Times New Roman" w:cs="Times New Roman"/>
              </w:rPr>
            </w:pPr>
          </w:p>
        </w:tc>
      </w:tr>
      <w:tr w:rsidR="002F70F1" w:rsidRPr="008B4C37" w14:paraId="7EF01E71" w14:textId="77777777" w:rsidTr="002E2982">
        <w:tc>
          <w:tcPr>
            <w:tcW w:w="676" w:type="dxa"/>
            <w:tcMar>
              <w:left w:w="108" w:type="dxa"/>
              <w:right w:w="108" w:type="dxa"/>
            </w:tcMar>
            <w:vAlign w:val="center"/>
          </w:tcPr>
          <w:p w14:paraId="4F946B71" w14:textId="77777777" w:rsidR="002F70F1" w:rsidRPr="008B4C37" w:rsidRDefault="00CA6B57">
            <w:pPr>
              <w:spacing w:after="0" w:line="240" w:lineRule="auto"/>
              <w:contextualSpacing w:val="0"/>
              <w:jc w:val="center"/>
              <w:rPr>
                <w:rFonts w:ascii="Times New Roman" w:hAnsi="Times New Roman" w:cs="Times New Roman"/>
              </w:rPr>
            </w:pPr>
            <w:r w:rsidRPr="008B4C37">
              <w:rPr>
                <w:rFonts w:ascii="Times New Roman" w:hAnsi="Times New Roman" w:cs="Times New Roman"/>
              </w:rPr>
              <w:lastRenderedPageBreak/>
              <w:t>10</w:t>
            </w:r>
          </w:p>
        </w:tc>
        <w:tc>
          <w:tcPr>
            <w:tcW w:w="5246" w:type="dxa"/>
            <w:tcMar>
              <w:left w:w="108" w:type="dxa"/>
              <w:right w:w="108" w:type="dxa"/>
            </w:tcMar>
            <w:vAlign w:val="bottom"/>
          </w:tcPr>
          <w:p w14:paraId="0BEA9CCE" w14:textId="77777777" w:rsidR="002F70F1" w:rsidRPr="008B4C37" w:rsidRDefault="00CA6B57">
            <w:pPr>
              <w:contextualSpacing w:val="0"/>
              <w:rPr>
                <w:rFonts w:ascii="Times New Roman" w:hAnsi="Times New Roman" w:cs="Times New Roman"/>
              </w:rPr>
            </w:pPr>
            <w:r w:rsidRPr="008B4C37">
              <w:rPr>
                <w:rFonts w:ascii="Times New Roman" w:hAnsi="Times New Roman" w:cs="Times New Roman"/>
              </w:rPr>
              <w:t>Dmuchawa o wydajności min. 960Nm³/h; Δp=0,045MPa, N=18,5kW, IP54, 3x400V, 50 Hz z silnikiem przystosowanym do sterowania falownikiem, w obudowie dźwiękochłonnej z wentylatorem 73/80 +/- 2 dB(A). Okres między przeglądowy min. 4000 godz. lub 6 miesięcy.</w:t>
            </w:r>
          </w:p>
          <w:p w14:paraId="428E3AA4" w14:textId="77777777" w:rsidR="002F70F1" w:rsidRPr="008B4C37" w:rsidRDefault="00CA6B57">
            <w:pPr>
              <w:tabs>
                <w:tab w:val="left" w:pos="137"/>
              </w:tabs>
              <w:spacing w:after="0" w:line="240" w:lineRule="auto"/>
              <w:contextualSpacing w:val="0"/>
              <w:rPr>
                <w:rFonts w:ascii="Times New Roman" w:hAnsi="Times New Roman" w:cs="Times New Roman"/>
              </w:rPr>
            </w:pPr>
            <w:r w:rsidRPr="008B4C37">
              <w:rPr>
                <w:rFonts w:ascii="Times New Roman" w:hAnsi="Times New Roman" w:cs="Times New Roman"/>
              </w:rPr>
              <w:t>Praca naprzemienna w układzie 1+1.</w:t>
            </w:r>
          </w:p>
        </w:tc>
        <w:tc>
          <w:tcPr>
            <w:tcW w:w="708" w:type="dxa"/>
            <w:tcMar>
              <w:left w:w="108" w:type="dxa"/>
              <w:right w:w="108" w:type="dxa"/>
            </w:tcMar>
            <w:vAlign w:val="center"/>
          </w:tcPr>
          <w:p w14:paraId="656C7B12" w14:textId="77777777" w:rsidR="002F70F1" w:rsidRPr="008B4C37" w:rsidRDefault="00CA6B57">
            <w:pPr>
              <w:spacing w:after="0" w:line="240" w:lineRule="auto"/>
              <w:contextualSpacing w:val="0"/>
              <w:jc w:val="center"/>
              <w:rPr>
                <w:rFonts w:ascii="Times New Roman" w:hAnsi="Times New Roman" w:cs="Times New Roman"/>
              </w:rPr>
            </w:pPr>
            <w:r w:rsidRPr="008B4C37">
              <w:rPr>
                <w:rFonts w:ascii="Times New Roman" w:eastAsia="Arial" w:hAnsi="Times New Roman" w:cs="Times New Roman"/>
                <w:sz w:val="16"/>
                <w:szCs w:val="16"/>
              </w:rPr>
              <w:t>V1C.1, V1C.2</w:t>
            </w:r>
          </w:p>
        </w:tc>
        <w:tc>
          <w:tcPr>
            <w:tcW w:w="992" w:type="dxa"/>
            <w:tcMar>
              <w:left w:w="108" w:type="dxa"/>
              <w:right w:w="108" w:type="dxa"/>
            </w:tcMar>
            <w:vAlign w:val="center"/>
          </w:tcPr>
          <w:p w14:paraId="0DBA450C" w14:textId="77777777" w:rsidR="002F70F1" w:rsidRPr="008B4C37" w:rsidRDefault="00CA6B57">
            <w:pPr>
              <w:spacing w:after="0" w:line="240" w:lineRule="auto"/>
              <w:contextualSpacing w:val="0"/>
              <w:jc w:val="center"/>
              <w:rPr>
                <w:rFonts w:ascii="Times New Roman" w:hAnsi="Times New Roman" w:cs="Times New Roman"/>
              </w:rPr>
            </w:pPr>
            <w:r w:rsidRPr="008B4C37">
              <w:rPr>
                <w:rFonts w:ascii="Times New Roman" w:hAnsi="Times New Roman" w:cs="Times New Roman"/>
              </w:rPr>
              <w:t xml:space="preserve">2 Szt. </w:t>
            </w:r>
          </w:p>
        </w:tc>
        <w:tc>
          <w:tcPr>
            <w:tcW w:w="851" w:type="dxa"/>
            <w:tcMar>
              <w:left w:w="108" w:type="dxa"/>
              <w:right w:w="108" w:type="dxa"/>
            </w:tcMar>
            <w:vAlign w:val="center"/>
          </w:tcPr>
          <w:p w14:paraId="3DF7993A" w14:textId="77777777" w:rsidR="002F70F1" w:rsidRPr="008B4C37" w:rsidRDefault="002F70F1">
            <w:pPr>
              <w:spacing w:after="0" w:line="240" w:lineRule="auto"/>
              <w:contextualSpacing w:val="0"/>
              <w:jc w:val="center"/>
              <w:rPr>
                <w:rFonts w:ascii="Times New Roman" w:hAnsi="Times New Roman" w:cs="Times New Roman"/>
              </w:rPr>
            </w:pPr>
          </w:p>
        </w:tc>
        <w:tc>
          <w:tcPr>
            <w:tcW w:w="850" w:type="dxa"/>
            <w:tcMar>
              <w:left w:w="108" w:type="dxa"/>
              <w:right w:w="108" w:type="dxa"/>
            </w:tcMar>
            <w:vAlign w:val="center"/>
          </w:tcPr>
          <w:p w14:paraId="5EBE24EE" w14:textId="77777777" w:rsidR="002F70F1" w:rsidRPr="008B4C37" w:rsidRDefault="002F70F1">
            <w:pPr>
              <w:spacing w:after="0" w:line="240" w:lineRule="auto"/>
              <w:contextualSpacing w:val="0"/>
              <w:jc w:val="center"/>
              <w:rPr>
                <w:rFonts w:ascii="Times New Roman" w:hAnsi="Times New Roman" w:cs="Times New Roman"/>
              </w:rPr>
            </w:pPr>
          </w:p>
        </w:tc>
        <w:tc>
          <w:tcPr>
            <w:tcW w:w="851" w:type="dxa"/>
            <w:tcMar>
              <w:left w:w="108" w:type="dxa"/>
              <w:right w:w="108" w:type="dxa"/>
            </w:tcMar>
            <w:vAlign w:val="center"/>
          </w:tcPr>
          <w:p w14:paraId="3F9B96A7" w14:textId="77777777" w:rsidR="002F70F1" w:rsidRPr="008B4C37" w:rsidRDefault="002F70F1">
            <w:pPr>
              <w:spacing w:after="0" w:line="240" w:lineRule="auto"/>
              <w:contextualSpacing w:val="0"/>
              <w:jc w:val="center"/>
              <w:rPr>
                <w:rFonts w:ascii="Times New Roman" w:hAnsi="Times New Roman" w:cs="Times New Roman"/>
              </w:rPr>
            </w:pPr>
          </w:p>
        </w:tc>
        <w:tc>
          <w:tcPr>
            <w:tcW w:w="1133" w:type="dxa"/>
            <w:tcMar>
              <w:left w:w="108" w:type="dxa"/>
              <w:right w:w="108" w:type="dxa"/>
            </w:tcMar>
            <w:vAlign w:val="center"/>
          </w:tcPr>
          <w:p w14:paraId="4EEF567D" w14:textId="77777777" w:rsidR="002F70F1" w:rsidRPr="008B4C37" w:rsidRDefault="002F70F1">
            <w:pPr>
              <w:spacing w:after="0" w:line="240" w:lineRule="auto"/>
              <w:contextualSpacing w:val="0"/>
              <w:jc w:val="center"/>
              <w:rPr>
                <w:rFonts w:ascii="Times New Roman" w:hAnsi="Times New Roman" w:cs="Times New Roman"/>
              </w:rPr>
            </w:pPr>
          </w:p>
        </w:tc>
        <w:tc>
          <w:tcPr>
            <w:tcW w:w="1134" w:type="dxa"/>
            <w:tcMar>
              <w:left w:w="108" w:type="dxa"/>
              <w:right w:w="108" w:type="dxa"/>
            </w:tcMar>
            <w:vAlign w:val="center"/>
          </w:tcPr>
          <w:p w14:paraId="4ED5E0BC" w14:textId="77777777" w:rsidR="002F70F1" w:rsidRPr="008B4C37" w:rsidRDefault="002F70F1">
            <w:pPr>
              <w:spacing w:after="0" w:line="240" w:lineRule="auto"/>
              <w:contextualSpacing w:val="0"/>
              <w:jc w:val="center"/>
              <w:rPr>
                <w:rFonts w:ascii="Times New Roman" w:hAnsi="Times New Roman" w:cs="Times New Roman"/>
              </w:rPr>
            </w:pPr>
          </w:p>
        </w:tc>
        <w:tc>
          <w:tcPr>
            <w:tcW w:w="1593" w:type="dxa"/>
            <w:tcMar>
              <w:left w:w="108" w:type="dxa"/>
              <w:right w:w="108" w:type="dxa"/>
            </w:tcMar>
            <w:vAlign w:val="center"/>
          </w:tcPr>
          <w:p w14:paraId="7E1B78A4" w14:textId="77777777" w:rsidR="002F70F1" w:rsidRPr="008B4C37" w:rsidRDefault="002F70F1">
            <w:pPr>
              <w:spacing w:after="0" w:line="240" w:lineRule="auto"/>
              <w:contextualSpacing w:val="0"/>
              <w:jc w:val="center"/>
              <w:rPr>
                <w:rFonts w:ascii="Times New Roman" w:hAnsi="Times New Roman" w:cs="Times New Roman"/>
              </w:rPr>
            </w:pPr>
          </w:p>
        </w:tc>
      </w:tr>
      <w:tr w:rsidR="002F70F1" w:rsidRPr="008B4C37" w14:paraId="0FC701D8" w14:textId="77777777" w:rsidTr="002E2982">
        <w:tc>
          <w:tcPr>
            <w:tcW w:w="676" w:type="dxa"/>
            <w:tcMar>
              <w:left w:w="108" w:type="dxa"/>
              <w:right w:w="108" w:type="dxa"/>
            </w:tcMar>
            <w:vAlign w:val="center"/>
          </w:tcPr>
          <w:p w14:paraId="5CCCC06C" w14:textId="77777777" w:rsidR="002F70F1" w:rsidRPr="008B4C37" w:rsidRDefault="00CA6B57">
            <w:pPr>
              <w:spacing w:after="0" w:line="240" w:lineRule="auto"/>
              <w:contextualSpacing w:val="0"/>
              <w:jc w:val="center"/>
              <w:rPr>
                <w:rFonts w:ascii="Times New Roman" w:hAnsi="Times New Roman" w:cs="Times New Roman"/>
              </w:rPr>
            </w:pPr>
            <w:r w:rsidRPr="008B4C37">
              <w:rPr>
                <w:rFonts w:ascii="Times New Roman" w:hAnsi="Times New Roman" w:cs="Times New Roman"/>
              </w:rPr>
              <w:t>11</w:t>
            </w:r>
          </w:p>
        </w:tc>
        <w:tc>
          <w:tcPr>
            <w:tcW w:w="5246" w:type="dxa"/>
            <w:tcMar>
              <w:left w:w="108" w:type="dxa"/>
              <w:right w:w="108" w:type="dxa"/>
            </w:tcMar>
            <w:vAlign w:val="bottom"/>
          </w:tcPr>
          <w:p w14:paraId="35FED450" w14:textId="77777777" w:rsidR="002F70F1" w:rsidRPr="008B4C37" w:rsidRDefault="00CA6B57">
            <w:pPr>
              <w:tabs>
                <w:tab w:val="left" w:pos="137"/>
              </w:tabs>
              <w:spacing w:after="0" w:line="240" w:lineRule="auto"/>
              <w:contextualSpacing w:val="0"/>
              <w:rPr>
                <w:rFonts w:ascii="Times New Roman" w:hAnsi="Times New Roman" w:cs="Times New Roman"/>
              </w:rPr>
            </w:pPr>
            <w:r w:rsidRPr="008B4C37">
              <w:rPr>
                <w:rFonts w:ascii="Times New Roman" w:hAnsi="Times New Roman" w:cs="Times New Roman"/>
              </w:rPr>
              <w:t>Krata taśmowo – panelowa, automatyczna. Przepustowość: Q=900 m</w:t>
            </w:r>
            <w:r w:rsidRPr="008B4C37">
              <w:rPr>
                <w:rFonts w:ascii="Times New Roman" w:hAnsi="Times New Roman" w:cs="Times New Roman"/>
                <w:vertAlign w:val="superscript"/>
              </w:rPr>
              <w:t>3</w:t>
            </w:r>
            <w:r w:rsidRPr="008B4C37">
              <w:rPr>
                <w:rFonts w:ascii="Times New Roman" w:hAnsi="Times New Roman" w:cs="Times New Roman"/>
              </w:rPr>
              <w:t>/h. Szczelina filtracyjna: prześwit między lamelami 6 mm.</w:t>
            </w:r>
          </w:p>
          <w:p w14:paraId="0C23DC2E" w14:textId="77777777" w:rsidR="002F70F1" w:rsidRPr="008B4C37" w:rsidRDefault="00CA6B57">
            <w:pPr>
              <w:tabs>
                <w:tab w:val="left" w:pos="137"/>
              </w:tabs>
              <w:spacing w:after="0" w:line="240" w:lineRule="auto"/>
              <w:contextualSpacing w:val="0"/>
              <w:rPr>
                <w:rFonts w:ascii="Times New Roman" w:hAnsi="Times New Roman" w:cs="Times New Roman"/>
              </w:rPr>
            </w:pPr>
            <w:r w:rsidRPr="008B4C37">
              <w:rPr>
                <w:rFonts w:ascii="Times New Roman" w:hAnsi="Times New Roman" w:cs="Times New Roman"/>
              </w:rPr>
              <w:t xml:space="preserve">Szerokość czynna kraty nie mniejsza niż 398mm. Wysokość zrzutu skratek (od dna kanału) ≥ 2045 mm. </w:t>
            </w:r>
          </w:p>
          <w:p w14:paraId="56C27F64" w14:textId="77777777" w:rsidR="002F70F1" w:rsidRPr="008B4C37" w:rsidRDefault="00CA6B57">
            <w:pPr>
              <w:spacing w:after="0" w:line="240" w:lineRule="auto"/>
              <w:contextualSpacing w:val="0"/>
              <w:rPr>
                <w:rFonts w:ascii="Times New Roman" w:hAnsi="Times New Roman" w:cs="Times New Roman"/>
              </w:rPr>
            </w:pPr>
            <w:r w:rsidRPr="008B4C37">
              <w:rPr>
                <w:rFonts w:ascii="Times New Roman" w:hAnsi="Times New Roman" w:cs="Times New Roman"/>
              </w:rPr>
              <w:t>Materiał ramy, lamel i obudowy: stal nierdzewna AISI304.</w:t>
            </w:r>
          </w:p>
        </w:tc>
        <w:tc>
          <w:tcPr>
            <w:tcW w:w="708" w:type="dxa"/>
            <w:tcMar>
              <w:left w:w="108" w:type="dxa"/>
              <w:right w:w="108" w:type="dxa"/>
            </w:tcMar>
            <w:vAlign w:val="center"/>
          </w:tcPr>
          <w:p w14:paraId="7E9DFF62" w14:textId="77777777" w:rsidR="002F70F1" w:rsidRPr="008B4C37" w:rsidRDefault="00CA6B57">
            <w:pPr>
              <w:spacing w:after="0" w:line="240" w:lineRule="auto"/>
              <w:contextualSpacing w:val="0"/>
              <w:jc w:val="center"/>
              <w:rPr>
                <w:rFonts w:ascii="Times New Roman" w:hAnsi="Times New Roman" w:cs="Times New Roman"/>
              </w:rPr>
            </w:pPr>
            <w:r w:rsidRPr="008B4C37">
              <w:rPr>
                <w:rFonts w:ascii="Times New Roman" w:hAnsi="Times New Roman" w:cs="Times New Roman"/>
              </w:rPr>
              <w:t>F5.1</w:t>
            </w:r>
          </w:p>
        </w:tc>
        <w:tc>
          <w:tcPr>
            <w:tcW w:w="992" w:type="dxa"/>
            <w:tcMar>
              <w:left w:w="108" w:type="dxa"/>
              <w:right w:w="108" w:type="dxa"/>
            </w:tcMar>
            <w:vAlign w:val="center"/>
          </w:tcPr>
          <w:p w14:paraId="0E5B4D90" w14:textId="77777777" w:rsidR="002F70F1" w:rsidRPr="008B4C37" w:rsidRDefault="00CA6B57">
            <w:pPr>
              <w:spacing w:after="0" w:line="240" w:lineRule="auto"/>
              <w:contextualSpacing w:val="0"/>
              <w:jc w:val="center"/>
              <w:rPr>
                <w:rFonts w:ascii="Times New Roman" w:hAnsi="Times New Roman" w:cs="Times New Roman"/>
              </w:rPr>
            </w:pPr>
            <w:r w:rsidRPr="008B4C37">
              <w:rPr>
                <w:rFonts w:ascii="Times New Roman" w:hAnsi="Times New Roman" w:cs="Times New Roman"/>
              </w:rPr>
              <w:t>1 szt.</w:t>
            </w:r>
          </w:p>
        </w:tc>
        <w:tc>
          <w:tcPr>
            <w:tcW w:w="851" w:type="dxa"/>
            <w:tcMar>
              <w:left w:w="108" w:type="dxa"/>
              <w:right w:w="108" w:type="dxa"/>
            </w:tcMar>
            <w:vAlign w:val="center"/>
          </w:tcPr>
          <w:p w14:paraId="5FBB43A2" w14:textId="77777777" w:rsidR="002F70F1" w:rsidRPr="008B4C37" w:rsidRDefault="002F70F1">
            <w:pPr>
              <w:spacing w:after="0" w:line="240" w:lineRule="auto"/>
              <w:contextualSpacing w:val="0"/>
              <w:jc w:val="center"/>
              <w:rPr>
                <w:rFonts w:ascii="Times New Roman" w:hAnsi="Times New Roman" w:cs="Times New Roman"/>
              </w:rPr>
            </w:pPr>
          </w:p>
        </w:tc>
        <w:tc>
          <w:tcPr>
            <w:tcW w:w="850" w:type="dxa"/>
            <w:tcMar>
              <w:left w:w="108" w:type="dxa"/>
              <w:right w:w="108" w:type="dxa"/>
            </w:tcMar>
            <w:vAlign w:val="center"/>
          </w:tcPr>
          <w:p w14:paraId="2E1E9224" w14:textId="77777777" w:rsidR="002F70F1" w:rsidRPr="008B4C37" w:rsidRDefault="002F70F1">
            <w:pPr>
              <w:spacing w:after="0" w:line="240" w:lineRule="auto"/>
              <w:contextualSpacing w:val="0"/>
              <w:jc w:val="center"/>
              <w:rPr>
                <w:rFonts w:ascii="Times New Roman" w:hAnsi="Times New Roman" w:cs="Times New Roman"/>
              </w:rPr>
            </w:pPr>
          </w:p>
        </w:tc>
        <w:tc>
          <w:tcPr>
            <w:tcW w:w="851" w:type="dxa"/>
            <w:tcMar>
              <w:left w:w="108" w:type="dxa"/>
              <w:right w:w="108" w:type="dxa"/>
            </w:tcMar>
            <w:vAlign w:val="center"/>
          </w:tcPr>
          <w:p w14:paraId="65D94552" w14:textId="77777777" w:rsidR="002F70F1" w:rsidRPr="008B4C37" w:rsidRDefault="002F70F1">
            <w:pPr>
              <w:spacing w:after="0" w:line="240" w:lineRule="auto"/>
              <w:contextualSpacing w:val="0"/>
              <w:jc w:val="center"/>
              <w:rPr>
                <w:rFonts w:ascii="Times New Roman" w:hAnsi="Times New Roman" w:cs="Times New Roman"/>
              </w:rPr>
            </w:pPr>
          </w:p>
        </w:tc>
        <w:tc>
          <w:tcPr>
            <w:tcW w:w="1133" w:type="dxa"/>
            <w:tcMar>
              <w:left w:w="108" w:type="dxa"/>
              <w:right w:w="108" w:type="dxa"/>
            </w:tcMar>
            <w:vAlign w:val="center"/>
          </w:tcPr>
          <w:p w14:paraId="5B453740" w14:textId="77777777" w:rsidR="002F70F1" w:rsidRPr="008B4C37" w:rsidRDefault="002F70F1">
            <w:pPr>
              <w:spacing w:after="0" w:line="240" w:lineRule="auto"/>
              <w:contextualSpacing w:val="0"/>
              <w:jc w:val="center"/>
              <w:rPr>
                <w:rFonts w:ascii="Times New Roman" w:hAnsi="Times New Roman" w:cs="Times New Roman"/>
              </w:rPr>
            </w:pPr>
          </w:p>
        </w:tc>
        <w:tc>
          <w:tcPr>
            <w:tcW w:w="1134" w:type="dxa"/>
            <w:tcMar>
              <w:left w:w="108" w:type="dxa"/>
              <w:right w:w="108" w:type="dxa"/>
            </w:tcMar>
            <w:vAlign w:val="center"/>
          </w:tcPr>
          <w:p w14:paraId="096571A3" w14:textId="77777777" w:rsidR="002F70F1" w:rsidRPr="008B4C37" w:rsidRDefault="002F70F1">
            <w:pPr>
              <w:spacing w:after="0" w:line="240" w:lineRule="auto"/>
              <w:contextualSpacing w:val="0"/>
              <w:jc w:val="center"/>
              <w:rPr>
                <w:rFonts w:ascii="Times New Roman" w:hAnsi="Times New Roman" w:cs="Times New Roman"/>
              </w:rPr>
            </w:pPr>
          </w:p>
        </w:tc>
        <w:tc>
          <w:tcPr>
            <w:tcW w:w="1593" w:type="dxa"/>
            <w:tcMar>
              <w:left w:w="108" w:type="dxa"/>
              <w:right w:w="108" w:type="dxa"/>
            </w:tcMar>
            <w:vAlign w:val="center"/>
          </w:tcPr>
          <w:p w14:paraId="13C53676" w14:textId="77777777" w:rsidR="002F70F1" w:rsidRPr="008B4C37" w:rsidRDefault="002F70F1">
            <w:pPr>
              <w:spacing w:after="0" w:line="240" w:lineRule="auto"/>
              <w:contextualSpacing w:val="0"/>
              <w:jc w:val="center"/>
              <w:rPr>
                <w:rFonts w:ascii="Times New Roman" w:hAnsi="Times New Roman" w:cs="Times New Roman"/>
              </w:rPr>
            </w:pPr>
          </w:p>
        </w:tc>
      </w:tr>
      <w:tr w:rsidR="002F70F1" w:rsidRPr="008B4C37" w14:paraId="7AB92F10" w14:textId="77777777" w:rsidTr="002E2982">
        <w:tc>
          <w:tcPr>
            <w:tcW w:w="676" w:type="dxa"/>
            <w:tcMar>
              <w:left w:w="108" w:type="dxa"/>
              <w:right w:w="108" w:type="dxa"/>
            </w:tcMar>
            <w:vAlign w:val="center"/>
          </w:tcPr>
          <w:p w14:paraId="609E7F0D" w14:textId="77777777" w:rsidR="002F70F1" w:rsidRPr="008B4C37" w:rsidRDefault="00CA6B57">
            <w:pPr>
              <w:spacing w:after="0" w:line="240" w:lineRule="auto"/>
              <w:contextualSpacing w:val="0"/>
              <w:jc w:val="center"/>
              <w:rPr>
                <w:rFonts w:ascii="Times New Roman" w:hAnsi="Times New Roman" w:cs="Times New Roman"/>
              </w:rPr>
            </w:pPr>
            <w:r w:rsidRPr="008B4C37">
              <w:rPr>
                <w:rFonts w:ascii="Times New Roman" w:hAnsi="Times New Roman" w:cs="Times New Roman"/>
              </w:rPr>
              <w:t>12</w:t>
            </w:r>
          </w:p>
        </w:tc>
        <w:tc>
          <w:tcPr>
            <w:tcW w:w="5246" w:type="dxa"/>
            <w:tcMar>
              <w:left w:w="108" w:type="dxa"/>
              <w:right w:w="108" w:type="dxa"/>
            </w:tcMar>
            <w:vAlign w:val="bottom"/>
          </w:tcPr>
          <w:p w14:paraId="3B7D0FC8" w14:textId="77777777" w:rsidR="002F70F1" w:rsidRPr="008B4C37" w:rsidRDefault="00CA6B57">
            <w:pPr>
              <w:spacing w:after="0" w:line="240" w:lineRule="auto"/>
              <w:contextualSpacing w:val="0"/>
              <w:rPr>
                <w:rFonts w:ascii="Times New Roman" w:hAnsi="Times New Roman" w:cs="Times New Roman"/>
              </w:rPr>
            </w:pPr>
            <w:r w:rsidRPr="008B4C37">
              <w:rPr>
                <w:rFonts w:ascii="Times New Roman" w:hAnsi="Times New Roman" w:cs="Times New Roman"/>
              </w:rPr>
              <w:t>Sito bębnowe kanałowe wyposażone w kosz obrotowy czyszczony hydraulicznie. Przepustowość Q= 550m3/h,</w:t>
            </w:r>
          </w:p>
          <w:p w14:paraId="47D34160" w14:textId="77777777" w:rsidR="002F70F1" w:rsidRPr="008B4C37" w:rsidRDefault="00CA6B57">
            <w:pPr>
              <w:spacing w:after="0" w:line="240" w:lineRule="auto"/>
              <w:contextualSpacing w:val="0"/>
              <w:rPr>
                <w:rFonts w:ascii="Times New Roman" w:hAnsi="Times New Roman" w:cs="Times New Roman"/>
              </w:rPr>
            </w:pPr>
            <w:r w:rsidRPr="008B4C37">
              <w:rPr>
                <w:rFonts w:ascii="Times New Roman" w:hAnsi="Times New Roman" w:cs="Times New Roman"/>
              </w:rPr>
              <w:t>Średnica sita ok. 1200 mm, Perforacja sita: ≤ 3 mm,</w:t>
            </w:r>
          </w:p>
          <w:p w14:paraId="0E7FD1ED" w14:textId="77777777" w:rsidR="002F70F1" w:rsidRPr="008B4C37" w:rsidRDefault="00CA6B57">
            <w:pPr>
              <w:spacing w:after="0" w:line="240" w:lineRule="auto"/>
              <w:contextualSpacing w:val="0"/>
              <w:rPr>
                <w:rFonts w:ascii="Times New Roman" w:hAnsi="Times New Roman" w:cs="Times New Roman"/>
              </w:rPr>
            </w:pPr>
            <w:r w:rsidRPr="008B4C37">
              <w:rPr>
                <w:rFonts w:ascii="Times New Roman" w:hAnsi="Times New Roman" w:cs="Times New Roman"/>
              </w:rPr>
              <w:t>Zintegrowana praska skratek. Przedłużenie wylotu skratek z podajnika dopasowane do wlotów do przenośnika ślimakowego odpłukanych i odwodnionych skratek, zabezpieczone przed przemarzaniem.</w:t>
            </w:r>
          </w:p>
          <w:p w14:paraId="58A5209A" w14:textId="77777777" w:rsidR="002F70F1" w:rsidRPr="008B4C37" w:rsidRDefault="002F70F1">
            <w:pPr>
              <w:spacing w:after="0" w:line="240" w:lineRule="auto"/>
              <w:contextualSpacing w:val="0"/>
              <w:rPr>
                <w:rFonts w:ascii="Times New Roman" w:hAnsi="Times New Roman" w:cs="Times New Roman"/>
              </w:rPr>
            </w:pPr>
          </w:p>
          <w:p w14:paraId="51E093ED" w14:textId="77777777" w:rsidR="002F70F1" w:rsidRPr="008B4C37" w:rsidRDefault="00CA6B57">
            <w:pPr>
              <w:spacing w:after="0" w:line="240" w:lineRule="auto"/>
              <w:contextualSpacing w:val="0"/>
              <w:rPr>
                <w:rFonts w:ascii="Times New Roman" w:hAnsi="Times New Roman" w:cs="Times New Roman"/>
              </w:rPr>
            </w:pPr>
            <w:r w:rsidRPr="008B4C37">
              <w:rPr>
                <w:rFonts w:ascii="Times New Roman" w:hAnsi="Times New Roman" w:cs="Times New Roman"/>
              </w:rPr>
              <w:t xml:space="preserve">Sito wyposażone w układ automatycznego przemywania strefy prasy skratek. System płuczący w postaci dysz płuczących skratki, zainstalowany w koszu sita i w przekroju transportera ślimakowego, wypłukujący i rozpuszczający części organiczne, o następującej efektywności:- redukcja rozpuszczonych części organicznych o ≥ 90%,- redukcja wagi sprasowanych skratek o ≥ 60%, redukcja objętości sprasowanych skratek o ≥60%. </w:t>
            </w:r>
          </w:p>
          <w:p w14:paraId="2F97DF17" w14:textId="77777777" w:rsidR="002F70F1" w:rsidRPr="008B4C37" w:rsidRDefault="00CA6B57">
            <w:pPr>
              <w:spacing w:after="0" w:line="240" w:lineRule="auto"/>
              <w:contextualSpacing w:val="0"/>
              <w:rPr>
                <w:rFonts w:ascii="Times New Roman" w:hAnsi="Times New Roman" w:cs="Times New Roman"/>
              </w:rPr>
            </w:pPr>
            <w:r w:rsidRPr="008B4C37">
              <w:rPr>
                <w:rFonts w:ascii="Times New Roman" w:hAnsi="Times New Roman" w:cs="Times New Roman"/>
              </w:rPr>
              <w:lastRenderedPageBreak/>
              <w:t>Wszystkie elementy mające kontakt z ściekami/skratkami wraz z transporterem skratek powinny być wykonane ze stali nierdzewnej 1.4307 lub równoważnej wytrawiane w całości poprzez zanurzanie w kąpieli kwaśnej (za wyjątkiem armatury, napędów i łożysk). Urządzenie wyposażne w zabezpieczenie urządzenia przed przemarzaniem – ocieplenie i urządzenie przystosowane do pracy na wolnym powietrzu, ogrzewane i sterowane czujnikiem temperatury.</w:t>
            </w:r>
          </w:p>
          <w:p w14:paraId="70562FB9" w14:textId="77777777" w:rsidR="002F70F1" w:rsidRPr="008B4C37" w:rsidRDefault="00CA6B57">
            <w:pPr>
              <w:spacing w:after="0" w:line="240" w:lineRule="auto"/>
              <w:contextualSpacing w:val="0"/>
              <w:rPr>
                <w:rFonts w:ascii="Times New Roman" w:hAnsi="Times New Roman" w:cs="Times New Roman"/>
              </w:rPr>
            </w:pPr>
            <w:r w:rsidRPr="008B4C37">
              <w:rPr>
                <w:rFonts w:ascii="Times New Roman" w:hAnsi="Times New Roman" w:cs="Times New Roman"/>
              </w:rPr>
              <w:t>•</w:t>
            </w:r>
            <w:r w:rsidRPr="008B4C37">
              <w:rPr>
                <w:rFonts w:ascii="Times New Roman" w:hAnsi="Times New Roman" w:cs="Times New Roman"/>
              </w:rPr>
              <w:tab/>
              <w:t>Osłona prefabrykowana bębna sita – zabezpieczenie na czas płukania bębna sita, wykonanie z PE lub stali nierdzewnej AISI 304.</w:t>
            </w:r>
          </w:p>
          <w:p w14:paraId="3571B927" w14:textId="77777777" w:rsidR="002F70F1" w:rsidRPr="008B4C37" w:rsidRDefault="002F70F1">
            <w:pPr>
              <w:spacing w:after="0" w:line="240" w:lineRule="auto"/>
              <w:contextualSpacing w:val="0"/>
              <w:rPr>
                <w:rFonts w:ascii="Times New Roman" w:hAnsi="Times New Roman" w:cs="Times New Roman"/>
              </w:rPr>
            </w:pPr>
          </w:p>
          <w:p w14:paraId="66D8EB33" w14:textId="77777777" w:rsidR="002F70F1" w:rsidRPr="008B4C37" w:rsidRDefault="00CA6B57">
            <w:pPr>
              <w:spacing w:after="0" w:line="240" w:lineRule="auto"/>
              <w:contextualSpacing w:val="0"/>
              <w:rPr>
                <w:rFonts w:ascii="Times New Roman" w:hAnsi="Times New Roman" w:cs="Times New Roman"/>
              </w:rPr>
            </w:pPr>
            <w:r w:rsidRPr="008B4C37">
              <w:rPr>
                <w:rFonts w:ascii="Times New Roman" w:hAnsi="Times New Roman" w:cs="Times New Roman"/>
              </w:rPr>
              <w:t xml:space="preserve">Moc znamionowa: ok. 1,5 kW. </w:t>
            </w:r>
          </w:p>
          <w:p w14:paraId="2AC40228" w14:textId="77777777" w:rsidR="002F70F1" w:rsidRPr="008B4C37" w:rsidRDefault="002F70F1">
            <w:pPr>
              <w:spacing w:after="0" w:line="240" w:lineRule="auto"/>
              <w:contextualSpacing w:val="0"/>
              <w:rPr>
                <w:rFonts w:ascii="Times New Roman" w:hAnsi="Times New Roman" w:cs="Times New Roman"/>
              </w:rPr>
            </w:pPr>
          </w:p>
          <w:p w14:paraId="3C939152" w14:textId="77777777" w:rsidR="002F70F1" w:rsidRPr="008B4C37" w:rsidRDefault="00CA6B57">
            <w:pPr>
              <w:spacing w:after="0" w:line="240" w:lineRule="auto"/>
              <w:contextualSpacing w:val="0"/>
              <w:rPr>
                <w:rFonts w:ascii="Times New Roman" w:hAnsi="Times New Roman" w:cs="Times New Roman"/>
              </w:rPr>
            </w:pPr>
            <w:r w:rsidRPr="008B4C37">
              <w:rPr>
                <w:rFonts w:ascii="Times New Roman" w:hAnsi="Times New Roman" w:cs="Times New Roman"/>
              </w:rPr>
              <w:t xml:space="preserve">Szafa zasilająco – sterownicza do montażu przy urządzeniach, umożliwiająca komunikację z systemem AKPIA oczyszczalni zgodny z dokumentacją projektową. Przystosowana do pracy  na wolnym powietrzu zapewniająca wymagany przepisami stopień ochrony. </w:t>
            </w:r>
          </w:p>
          <w:p w14:paraId="043ADA00" w14:textId="77777777" w:rsidR="002F70F1" w:rsidRPr="008B4C37" w:rsidRDefault="002F70F1">
            <w:pPr>
              <w:spacing w:after="0" w:line="240" w:lineRule="auto"/>
              <w:contextualSpacing w:val="0"/>
              <w:rPr>
                <w:rFonts w:ascii="Times New Roman" w:hAnsi="Times New Roman" w:cs="Times New Roman"/>
              </w:rPr>
            </w:pPr>
          </w:p>
        </w:tc>
        <w:tc>
          <w:tcPr>
            <w:tcW w:w="708" w:type="dxa"/>
            <w:tcMar>
              <w:left w:w="108" w:type="dxa"/>
              <w:right w:w="108" w:type="dxa"/>
            </w:tcMar>
            <w:vAlign w:val="center"/>
          </w:tcPr>
          <w:p w14:paraId="60C9D1FE" w14:textId="77777777" w:rsidR="002F70F1" w:rsidRPr="008B4C37" w:rsidRDefault="00CA6B57">
            <w:pPr>
              <w:spacing w:after="0" w:line="240" w:lineRule="auto"/>
              <w:contextualSpacing w:val="0"/>
              <w:jc w:val="center"/>
              <w:rPr>
                <w:rFonts w:ascii="Times New Roman" w:hAnsi="Times New Roman" w:cs="Times New Roman"/>
              </w:rPr>
            </w:pPr>
            <w:r w:rsidRPr="008B4C37">
              <w:rPr>
                <w:rFonts w:ascii="Times New Roman" w:hAnsi="Times New Roman" w:cs="Times New Roman"/>
              </w:rPr>
              <w:lastRenderedPageBreak/>
              <w:t>F1A.29, F1A.30</w:t>
            </w:r>
          </w:p>
        </w:tc>
        <w:tc>
          <w:tcPr>
            <w:tcW w:w="992" w:type="dxa"/>
            <w:tcMar>
              <w:left w:w="108" w:type="dxa"/>
              <w:right w:w="108" w:type="dxa"/>
            </w:tcMar>
            <w:vAlign w:val="center"/>
          </w:tcPr>
          <w:p w14:paraId="3989EC9E" w14:textId="77777777" w:rsidR="002F70F1" w:rsidRPr="008B4C37" w:rsidRDefault="00CA6B57">
            <w:pPr>
              <w:spacing w:after="0" w:line="240" w:lineRule="auto"/>
              <w:contextualSpacing w:val="0"/>
              <w:jc w:val="center"/>
              <w:rPr>
                <w:rFonts w:ascii="Times New Roman" w:hAnsi="Times New Roman" w:cs="Times New Roman"/>
              </w:rPr>
            </w:pPr>
            <w:r w:rsidRPr="008B4C37">
              <w:rPr>
                <w:rFonts w:ascii="Times New Roman" w:hAnsi="Times New Roman" w:cs="Times New Roman"/>
              </w:rPr>
              <w:t>2 szt.</w:t>
            </w:r>
          </w:p>
        </w:tc>
        <w:tc>
          <w:tcPr>
            <w:tcW w:w="851" w:type="dxa"/>
            <w:tcMar>
              <w:left w:w="108" w:type="dxa"/>
              <w:right w:w="108" w:type="dxa"/>
            </w:tcMar>
            <w:vAlign w:val="center"/>
          </w:tcPr>
          <w:p w14:paraId="7B474016" w14:textId="77777777" w:rsidR="002F70F1" w:rsidRPr="008B4C37" w:rsidRDefault="002F70F1">
            <w:pPr>
              <w:spacing w:after="0" w:line="240" w:lineRule="auto"/>
              <w:contextualSpacing w:val="0"/>
              <w:jc w:val="center"/>
              <w:rPr>
                <w:rFonts w:ascii="Times New Roman" w:hAnsi="Times New Roman" w:cs="Times New Roman"/>
              </w:rPr>
            </w:pPr>
          </w:p>
        </w:tc>
        <w:tc>
          <w:tcPr>
            <w:tcW w:w="850" w:type="dxa"/>
            <w:tcMar>
              <w:left w:w="108" w:type="dxa"/>
              <w:right w:w="108" w:type="dxa"/>
            </w:tcMar>
            <w:vAlign w:val="center"/>
          </w:tcPr>
          <w:p w14:paraId="77729243" w14:textId="77777777" w:rsidR="002F70F1" w:rsidRPr="008B4C37" w:rsidRDefault="002F70F1">
            <w:pPr>
              <w:spacing w:after="0" w:line="240" w:lineRule="auto"/>
              <w:contextualSpacing w:val="0"/>
              <w:jc w:val="center"/>
              <w:rPr>
                <w:rFonts w:ascii="Times New Roman" w:hAnsi="Times New Roman" w:cs="Times New Roman"/>
              </w:rPr>
            </w:pPr>
          </w:p>
        </w:tc>
        <w:tc>
          <w:tcPr>
            <w:tcW w:w="851" w:type="dxa"/>
            <w:tcMar>
              <w:left w:w="108" w:type="dxa"/>
              <w:right w:w="108" w:type="dxa"/>
            </w:tcMar>
            <w:vAlign w:val="center"/>
          </w:tcPr>
          <w:p w14:paraId="0162015D" w14:textId="77777777" w:rsidR="002F70F1" w:rsidRPr="008B4C37" w:rsidRDefault="002F70F1">
            <w:pPr>
              <w:spacing w:after="0" w:line="240" w:lineRule="auto"/>
              <w:contextualSpacing w:val="0"/>
              <w:jc w:val="center"/>
              <w:rPr>
                <w:rFonts w:ascii="Times New Roman" w:hAnsi="Times New Roman" w:cs="Times New Roman"/>
              </w:rPr>
            </w:pPr>
          </w:p>
        </w:tc>
        <w:tc>
          <w:tcPr>
            <w:tcW w:w="1133" w:type="dxa"/>
            <w:tcMar>
              <w:left w:w="108" w:type="dxa"/>
              <w:right w:w="108" w:type="dxa"/>
            </w:tcMar>
            <w:vAlign w:val="center"/>
          </w:tcPr>
          <w:p w14:paraId="27DB0B5A" w14:textId="77777777" w:rsidR="002F70F1" w:rsidRPr="008B4C37" w:rsidRDefault="002F70F1">
            <w:pPr>
              <w:spacing w:after="0" w:line="240" w:lineRule="auto"/>
              <w:contextualSpacing w:val="0"/>
              <w:jc w:val="center"/>
              <w:rPr>
                <w:rFonts w:ascii="Times New Roman" w:hAnsi="Times New Roman" w:cs="Times New Roman"/>
              </w:rPr>
            </w:pPr>
          </w:p>
        </w:tc>
        <w:tc>
          <w:tcPr>
            <w:tcW w:w="1134" w:type="dxa"/>
            <w:tcMar>
              <w:left w:w="108" w:type="dxa"/>
              <w:right w:w="108" w:type="dxa"/>
            </w:tcMar>
            <w:vAlign w:val="center"/>
          </w:tcPr>
          <w:p w14:paraId="194F48E0" w14:textId="77777777" w:rsidR="002F70F1" w:rsidRPr="008B4C37" w:rsidRDefault="002F70F1">
            <w:pPr>
              <w:spacing w:after="0" w:line="240" w:lineRule="auto"/>
              <w:contextualSpacing w:val="0"/>
              <w:jc w:val="center"/>
              <w:rPr>
                <w:rFonts w:ascii="Times New Roman" w:hAnsi="Times New Roman" w:cs="Times New Roman"/>
              </w:rPr>
            </w:pPr>
          </w:p>
        </w:tc>
        <w:tc>
          <w:tcPr>
            <w:tcW w:w="1593" w:type="dxa"/>
            <w:tcMar>
              <w:left w:w="108" w:type="dxa"/>
              <w:right w:w="108" w:type="dxa"/>
            </w:tcMar>
            <w:vAlign w:val="center"/>
          </w:tcPr>
          <w:p w14:paraId="11AB7BCD" w14:textId="77777777" w:rsidR="002F70F1" w:rsidRPr="008B4C37" w:rsidRDefault="002F70F1">
            <w:pPr>
              <w:spacing w:after="0" w:line="240" w:lineRule="auto"/>
              <w:contextualSpacing w:val="0"/>
              <w:jc w:val="center"/>
              <w:rPr>
                <w:rFonts w:ascii="Times New Roman" w:hAnsi="Times New Roman" w:cs="Times New Roman"/>
              </w:rPr>
            </w:pPr>
          </w:p>
        </w:tc>
      </w:tr>
      <w:tr w:rsidR="002F70F1" w:rsidRPr="008B4C37" w14:paraId="0B5E0A76" w14:textId="77777777" w:rsidTr="002E2982">
        <w:tc>
          <w:tcPr>
            <w:tcW w:w="676" w:type="dxa"/>
            <w:tcMar>
              <w:left w:w="108" w:type="dxa"/>
              <w:right w:w="108" w:type="dxa"/>
            </w:tcMar>
            <w:vAlign w:val="center"/>
          </w:tcPr>
          <w:p w14:paraId="2D4F7B3A" w14:textId="77777777" w:rsidR="002F70F1" w:rsidRPr="008B4C37" w:rsidRDefault="00CA6B57">
            <w:pPr>
              <w:spacing w:after="0" w:line="240" w:lineRule="auto"/>
              <w:contextualSpacing w:val="0"/>
              <w:jc w:val="center"/>
              <w:rPr>
                <w:rFonts w:ascii="Times New Roman" w:hAnsi="Times New Roman" w:cs="Times New Roman"/>
              </w:rPr>
            </w:pPr>
            <w:r w:rsidRPr="008B4C37">
              <w:rPr>
                <w:rFonts w:ascii="Times New Roman" w:hAnsi="Times New Roman" w:cs="Times New Roman"/>
              </w:rPr>
              <w:lastRenderedPageBreak/>
              <w:t>13</w:t>
            </w:r>
          </w:p>
        </w:tc>
        <w:tc>
          <w:tcPr>
            <w:tcW w:w="5246" w:type="dxa"/>
            <w:tcMar>
              <w:left w:w="108" w:type="dxa"/>
              <w:right w:w="108" w:type="dxa"/>
            </w:tcMar>
            <w:vAlign w:val="bottom"/>
          </w:tcPr>
          <w:p w14:paraId="5D372C6C" w14:textId="77777777" w:rsidR="002F70F1" w:rsidRPr="008B4C37" w:rsidRDefault="00CA6B57">
            <w:pPr>
              <w:spacing w:after="0" w:line="240" w:lineRule="auto"/>
              <w:contextualSpacing w:val="0"/>
              <w:rPr>
                <w:rFonts w:ascii="Times New Roman" w:hAnsi="Times New Roman" w:cs="Times New Roman"/>
              </w:rPr>
            </w:pPr>
            <w:r w:rsidRPr="008B4C37">
              <w:rPr>
                <w:rFonts w:ascii="Times New Roman" w:hAnsi="Times New Roman" w:cs="Times New Roman"/>
              </w:rPr>
              <w:t>Membrany zatapialne płytowe zainstalowane w reaktorze biologicznym (wydzielone komory membran).</w:t>
            </w:r>
          </w:p>
          <w:p w14:paraId="28B00899" w14:textId="77777777" w:rsidR="002F70F1" w:rsidRPr="008B4C37" w:rsidRDefault="002F70F1">
            <w:pPr>
              <w:spacing w:after="0" w:line="240" w:lineRule="auto"/>
              <w:contextualSpacing w:val="0"/>
              <w:rPr>
                <w:rFonts w:ascii="Times New Roman" w:hAnsi="Times New Roman" w:cs="Times New Roman"/>
              </w:rPr>
            </w:pPr>
          </w:p>
          <w:p w14:paraId="04469580" w14:textId="77777777" w:rsidR="002F70F1" w:rsidRPr="008B4C37" w:rsidRDefault="00CA6B57">
            <w:pPr>
              <w:spacing w:after="0" w:line="240" w:lineRule="auto"/>
              <w:contextualSpacing w:val="0"/>
              <w:rPr>
                <w:rFonts w:ascii="Times New Roman" w:hAnsi="Times New Roman" w:cs="Times New Roman"/>
              </w:rPr>
            </w:pPr>
            <w:r w:rsidRPr="008B4C37">
              <w:rPr>
                <w:rFonts w:ascii="Times New Roman" w:hAnsi="Times New Roman" w:cs="Times New Roman"/>
              </w:rPr>
              <w:t>Wykonanie materiałowe:</w:t>
            </w:r>
          </w:p>
          <w:p w14:paraId="22E200A8" w14:textId="77777777" w:rsidR="002F70F1" w:rsidRPr="008B4C37" w:rsidRDefault="00CA6B57" w:rsidP="00116C64">
            <w:pPr>
              <w:pStyle w:val="Akapitzlist"/>
              <w:numPr>
                <w:ilvl w:val="0"/>
                <w:numId w:val="3"/>
              </w:numPr>
              <w:spacing w:after="0" w:line="240" w:lineRule="auto"/>
              <w:contextualSpacing w:val="0"/>
              <w:rPr>
                <w:rFonts w:ascii="Times New Roman" w:hAnsi="Times New Roman" w:cs="Times New Roman"/>
              </w:rPr>
            </w:pPr>
            <w:r w:rsidRPr="008B4C37">
              <w:rPr>
                <w:rFonts w:ascii="Times New Roman" w:hAnsi="Times New Roman" w:cs="Times New Roman"/>
              </w:rPr>
              <w:t>Płyta nośna membrany: PET,</w:t>
            </w:r>
          </w:p>
          <w:p w14:paraId="533FE680" w14:textId="77777777" w:rsidR="002F70F1" w:rsidRPr="008B4C37" w:rsidRDefault="00CA6B57" w:rsidP="00116C64">
            <w:pPr>
              <w:pStyle w:val="Akapitzlist"/>
              <w:numPr>
                <w:ilvl w:val="0"/>
                <w:numId w:val="3"/>
              </w:numPr>
              <w:spacing w:after="0" w:line="240" w:lineRule="auto"/>
              <w:contextualSpacing w:val="0"/>
              <w:rPr>
                <w:rFonts w:ascii="Times New Roman" w:hAnsi="Times New Roman" w:cs="Times New Roman"/>
              </w:rPr>
            </w:pPr>
            <w:r w:rsidRPr="008B4C37">
              <w:rPr>
                <w:rFonts w:ascii="Times New Roman" w:hAnsi="Times New Roman" w:cs="Times New Roman"/>
              </w:rPr>
              <w:t>Materiał membrany : chlorowany polietylen,</w:t>
            </w:r>
          </w:p>
          <w:p w14:paraId="557AA28D" w14:textId="77777777" w:rsidR="002F70F1" w:rsidRPr="008B4C37" w:rsidRDefault="00CA6B57" w:rsidP="00116C64">
            <w:pPr>
              <w:pStyle w:val="Akapitzlist"/>
              <w:numPr>
                <w:ilvl w:val="0"/>
                <w:numId w:val="3"/>
              </w:numPr>
              <w:spacing w:after="0" w:line="240" w:lineRule="auto"/>
              <w:contextualSpacing w:val="0"/>
              <w:rPr>
                <w:rFonts w:ascii="Times New Roman" w:hAnsi="Times New Roman" w:cs="Times New Roman"/>
              </w:rPr>
            </w:pPr>
            <w:r w:rsidRPr="008B4C37">
              <w:rPr>
                <w:rFonts w:ascii="Times New Roman" w:hAnsi="Times New Roman" w:cs="Times New Roman"/>
              </w:rPr>
              <w:t>Przeciętna średnica porów 0,2 µm (max 0,4 µm),</w:t>
            </w:r>
          </w:p>
          <w:p w14:paraId="5CBAE432" w14:textId="77777777" w:rsidR="002F70F1" w:rsidRPr="008B4C37" w:rsidRDefault="00CA6B57">
            <w:pPr>
              <w:spacing w:after="0" w:line="240" w:lineRule="auto"/>
              <w:contextualSpacing w:val="0"/>
              <w:rPr>
                <w:rFonts w:ascii="Times New Roman" w:hAnsi="Times New Roman" w:cs="Times New Roman"/>
              </w:rPr>
            </w:pPr>
            <w:r w:rsidRPr="008B4C37">
              <w:rPr>
                <w:rFonts w:ascii="Times New Roman" w:hAnsi="Times New Roman" w:cs="Times New Roman"/>
              </w:rPr>
              <w:t>•</w:t>
            </w:r>
            <w:r w:rsidRPr="008B4C37">
              <w:rPr>
                <w:rFonts w:ascii="Times New Roman" w:hAnsi="Times New Roman" w:cs="Times New Roman"/>
              </w:rPr>
              <w:tab/>
              <w:t>Konstrukcja nośna modułu membranowego: AISI304/304L,</w:t>
            </w:r>
          </w:p>
          <w:p w14:paraId="08D13E5D" w14:textId="77777777" w:rsidR="002F70F1" w:rsidRPr="008B4C37" w:rsidRDefault="00CA6B57">
            <w:pPr>
              <w:spacing w:after="0" w:line="240" w:lineRule="auto"/>
              <w:contextualSpacing w:val="0"/>
              <w:rPr>
                <w:rFonts w:ascii="Times New Roman" w:hAnsi="Times New Roman" w:cs="Times New Roman"/>
              </w:rPr>
            </w:pPr>
            <w:r w:rsidRPr="008B4C37">
              <w:rPr>
                <w:rFonts w:ascii="Times New Roman" w:hAnsi="Times New Roman" w:cs="Times New Roman"/>
              </w:rPr>
              <w:t>•</w:t>
            </w:r>
            <w:r w:rsidRPr="008B4C37">
              <w:rPr>
                <w:rFonts w:ascii="Times New Roman" w:hAnsi="Times New Roman" w:cs="Times New Roman"/>
              </w:rPr>
              <w:tab/>
              <w:t xml:space="preserve">Wężyki permeatu (od każdej płyty membrany do kolektora w module): poliuretan, </w:t>
            </w:r>
          </w:p>
          <w:p w14:paraId="5E523459" w14:textId="77777777" w:rsidR="002F70F1" w:rsidRPr="008B4C37" w:rsidRDefault="00CA6B57">
            <w:pPr>
              <w:spacing w:after="0" w:line="240" w:lineRule="auto"/>
              <w:contextualSpacing w:val="0"/>
              <w:rPr>
                <w:rFonts w:ascii="Times New Roman" w:hAnsi="Times New Roman" w:cs="Times New Roman"/>
              </w:rPr>
            </w:pPr>
            <w:r w:rsidRPr="008B4C37">
              <w:rPr>
                <w:rFonts w:ascii="Times New Roman" w:hAnsi="Times New Roman" w:cs="Times New Roman"/>
              </w:rPr>
              <w:lastRenderedPageBreak/>
              <w:t>•</w:t>
            </w:r>
            <w:r w:rsidRPr="008B4C37">
              <w:rPr>
                <w:rFonts w:ascii="Times New Roman" w:hAnsi="Times New Roman" w:cs="Times New Roman"/>
              </w:rPr>
              <w:tab/>
              <w:t>Dyfuzory: PVC (zabudowane w module membranowym),</w:t>
            </w:r>
          </w:p>
          <w:p w14:paraId="12AF2DE0" w14:textId="77777777" w:rsidR="002F70F1" w:rsidRPr="008B4C37" w:rsidRDefault="002F70F1">
            <w:pPr>
              <w:spacing w:after="0" w:line="240" w:lineRule="auto"/>
              <w:contextualSpacing w:val="0"/>
              <w:rPr>
                <w:rFonts w:ascii="Times New Roman" w:hAnsi="Times New Roman" w:cs="Times New Roman"/>
              </w:rPr>
            </w:pPr>
          </w:p>
          <w:p w14:paraId="657FA14C" w14:textId="77777777" w:rsidR="002F70F1" w:rsidRPr="008B4C37" w:rsidRDefault="00CA6B57">
            <w:pPr>
              <w:spacing w:after="0" w:line="240" w:lineRule="auto"/>
              <w:contextualSpacing w:val="0"/>
              <w:rPr>
                <w:rFonts w:ascii="Times New Roman" w:hAnsi="Times New Roman" w:cs="Times New Roman"/>
              </w:rPr>
            </w:pPr>
            <w:r w:rsidRPr="008B4C37">
              <w:rPr>
                <w:rFonts w:ascii="Times New Roman" w:hAnsi="Times New Roman" w:cs="Times New Roman"/>
              </w:rPr>
              <w:t xml:space="preserve"> Wydajność instalacji membranowej dobrana na  dobową przepustowość oczyszczalni w wysokości Qdśr = 5500 m3/d dla temperatury t=8°C ścieków surowych dopływających do oczyszczalni. System membranowy musi mieć zdolność do działania przy wysokich stężeniach osadu czynnego o ciągłej wartości powyżej 12 000mg/l. Możliwość pracy przy stężeniu osadu czynnego do 20 000mg/l. Moduł membrany  posiada zintegrowany system omywania powietrzem płyt membrany wchodzących w skład kasety modułu membranowego ( System napowietrzania grubo pęcherzykowego w celu kontrolowanego zerwania biofilmu). Ilość płyt membranowych w module ≥400 szt. Powierzchnia modułu membranowego ≥ 580 m2. Całkowita powierzchnia membran systemu membranwego ≥16240 m2.</w:t>
            </w:r>
          </w:p>
          <w:p w14:paraId="6C5BBFEA" w14:textId="77777777" w:rsidR="002F70F1" w:rsidRPr="008B4C37" w:rsidRDefault="00CA6B57">
            <w:pPr>
              <w:spacing w:after="0" w:line="240" w:lineRule="auto"/>
              <w:contextualSpacing w:val="0"/>
              <w:rPr>
                <w:rFonts w:ascii="Times New Roman" w:hAnsi="Times New Roman" w:cs="Times New Roman"/>
              </w:rPr>
            </w:pPr>
            <w:r w:rsidRPr="008B4C37">
              <w:rPr>
                <w:rFonts w:ascii="Times New Roman" w:hAnsi="Times New Roman" w:cs="Times New Roman"/>
              </w:rPr>
              <w:t>Budowa systemu musi zapewniać możliwość wymiany uszkodzonej płyty membrany wchodzącej w skład mdułu w celu konserwacji lub wymiany. Zamawiający dopuszcza układ, w którym możliwe jest wymiana minimalnej możliwej powierzchni płyty membrany (modułu) bez wpływu na ogólną wydajność całej instalacji membranowej.  W przypadku uszkodzenia modułu membrany maksymalna powierzchnia pojedynczej płyty membrany  jaką do wymiany dopuszcza Zamawiający nie może być większa niż 2 m2 i nie mniejsza niż 1,4 m2,</w:t>
            </w:r>
          </w:p>
          <w:p w14:paraId="16DE7603" w14:textId="77777777" w:rsidR="002F70F1" w:rsidRPr="008B4C37" w:rsidRDefault="002F70F1">
            <w:pPr>
              <w:spacing w:after="0" w:line="240" w:lineRule="auto"/>
              <w:contextualSpacing w:val="0"/>
              <w:rPr>
                <w:rFonts w:ascii="Times New Roman" w:hAnsi="Times New Roman" w:cs="Times New Roman"/>
              </w:rPr>
            </w:pPr>
          </w:p>
          <w:p w14:paraId="6F620A42" w14:textId="77777777" w:rsidR="002F70F1" w:rsidRPr="008B4C37" w:rsidRDefault="00CA6B57">
            <w:pPr>
              <w:spacing w:after="0" w:line="240" w:lineRule="auto"/>
              <w:contextualSpacing w:val="0"/>
              <w:rPr>
                <w:rFonts w:ascii="Times New Roman" w:hAnsi="Times New Roman" w:cs="Times New Roman"/>
              </w:rPr>
            </w:pPr>
            <w:r w:rsidRPr="008B4C37">
              <w:rPr>
                <w:rFonts w:ascii="Times New Roman" w:hAnsi="Times New Roman" w:cs="Times New Roman"/>
              </w:rPr>
              <w:t xml:space="preserve">Układ membran w kasecie powinien pozwolić na wizualną kontrolę i detekcję każdej uszkodzonej membrany (każda membrana powinna być podłączona odrębnym, przezroczystym przewodem do kolektora). </w:t>
            </w:r>
            <w:r w:rsidRPr="008B4C37">
              <w:rPr>
                <w:rFonts w:ascii="Times New Roman" w:hAnsi="Times New Roman" w:cs="Times New Roman"/>
              </w:rPr>
              <w:lastRenderedPageBreak/>
              <w:t>Nie dopuszcza się stosowania ciśnieniowego płukania wstecznego modułów membranowych (wodą, chemikaliami do czyszczenia, ściekami oczyszczonymi bądź powietrzem).</w:t>
            </w:r>
          </w:p>
          <w:p w14:paraId="1F307685" w14:textId="77777777" w:rsidR="002F70F1" w:rsidRPr="008B4C37" w:rsidRDefault="002F70F1">
            <w:pPr>
              <w:spacing w:after="0" w:line="240" w:lineRule="auto"/>
              <w:contextualSpacing w:val="0"/>
              <w:rPr>
                <w:rFonts w:ascii="Times New Roman" w:hAnsi="Times New Roman" w:cs="Times New Roman"/>
              </w:rPr>
            </w:pPr>
          </w:p>
          <w:p w14:paraId="213F9F90" w14:textId="77777777" w:rsidR="002F70F1" w:rsidRPr="008B4C37" w:rsidRDefault="00CA6B57">
            <w:pPr>
              <w:spacing w:after="0" w:line="240" w:lineRule="auto"/>
              <w:contextualSpacing w:val="0"/>
              <w:rPr>
                <w:rFonts w:ascii="Times New Roman" w:hAnsi="Times New Roman" w:cs="Times New Roman"/>
              </w:rPr>
            </w:pPr>
            <w:r w:rsidRPr="008B4C37">
              <w:rPr>
                <w:rFonts w:ascii="Times New Roman" w:hAnsi="Times New Roman" w:cs="Times New Roman"/>
              </w:rPr>
              <w:t xml:space="preserve"> Zintegrowany dyfuzor powietrza do napowietrzania membrany musi być możliwy do usunięcia w celach konserwacji lub wymiany na nowy, bez konieczności wymiany membrany lub modułu membrany. Konstrukcja kasety powinna umożliwiać swobody przepływ cieczy od dołu do góry, dyfuzory nie mogą stanowić płyty dennej kasety membrany.</w:t>
            </w:r>
          </w:p>
          <w:p w14:paraId="20D92996" w14:textId="77777777" w:rsidR="002F70F1" w:rsidRPr="008B4C37" w:rsidRDefault="002F70F1">
            <w:pPr>
              <w:spacing w:after="0" w:line="240" w:lineRule="auto"/>
              <w:contextualSpacing w:val="0"/>
              <w:rPr>
                <w:rFonts w:ascii="Times New Roman" w:hAnsi="Times New Roman" w:cs="Times New Roman"/>
              </w:rPr>
            </w:pPr>
          </w:p>
          <w:p w14:paraId="461D23E7" w14:textId="77777777" w:rsidR="002F70F1" w:rsidRPr="008B4C37" w:rsidRDefault="00CA6B57">
            <w:pPr>
              <w:spacing w:after="0" w:line="240" w:lineRule="auto"/>
              <w:contextualSpacing w:val="0"/>
              <w:rPr>
                <w:rFonts w:ascii="Times New Roman" w:hAnsi="Times New Roman" w:cs="Times New Roman"/>
              </w:rPr>
            </w:pPr>
            <w:r w:rsidRPr="008B4C37">
              <w:rPr>
                <w:rFonts w:ascii="Times New Roman" w:hAnsi="Times New Roman" w:cs="Times New Roman"/>
              </w:rPr>
              <w:t xml:space="preserve">Poszczególne elementy modułu membranowego nie mogą mieć żadnych ruchomych części mechanicznych lub silników elektrycznych. </w:t>
            </w:r>
          </w:p>
          <w:p w14:paraId="66F72889" w14:textId="77777777" w:rsidR="002F70F1" w:rsidRPr="008B4C37" w:rsidRDefault="002F70F1">
            <w:pPr>
              <w:spacing w:after="0" w:line="240" w:lineRule="auto"/>
              <w:contextualSpacing w:val="0"/>
              <w:rPr>
                <w:rFonts w:ascii="Times New Roman" w:hAnsi="Times New Roman" w:cs="Times New Roman"/>
              </w:rPr>
            </w:pPr>
          </w:p>
          <w:p w14:paraId="32DB04E2" w14:textId="77777777" w:rsidR="002F70F1" w:rsidRPr="008B4C37" w:rsidRDefault="00CA6B57">
            <w:pPr>
              <w:spacing w:after="0" w:line="240" w:lineRule="auto"/>
              <w:contextualSpacing w:val="0"/>
              <w:rPr>
                <w:rFonts w:ascii="Times New Roman" w:hAnsi="Times New Roman" w:cs="Times New Roman"/>
              </w:rPr>
            </w:pPr>
            <w:r w:rsidRPr="008B4C37">
              <w:rPr>
                <w:rFonts w:ascii="Times New Roman" w:hAnsi="Times New Roman" w:cs="Times New Roman"/>
              </w:rPr>
              <w:t>Mycie chemiczne musi być przeprowadzane "in situ, bez potrzeby budowy dodatkowych zbiorników lub usuwania modułów membranowych ze zbiornika membranowego. Zamawiający nie dopuszcza rozwiązań, w których w celu mycia chemicznego zachodzi konieczność opróżniania zbiornika membranowego lub napełniania go roztworem chemicznym. Moduły powinny być przystosowane do chemicznego mycia podchlorynem sodowym oraz kwasem cytrynowym.</w:t>
            </w:r>
          </w:p>
          <w:p w14:paraId="17572846" w14:textId="77777777" w:rsidR="002F70F1" w:rsidRPr="008B4C37" w:rsidRDefault="002F70F1">
            <w:pPr>
              <w:spacing w:after="0" w:line="240" w:lineRule="auto"/>
              <w:contextualSpacing w:val="0"/>
              <w:rPr>
                <w:rFonts w:ascii="Times New Roman" w:hAnsi="Times New Roman" w:cs="Times New Roman"/>
              </w:rPr>
            </w:pPr>
          </w:p>
          <w:p w14:paraId="05B0B490" w14:textId="77777777" w:rsidR="002F70F1" w:rsidRPr="008B4C37" w:rsidRDefault="00CA6B57">
            <w:pPr>
              <w:spacing w:after="0" w:line="240" w:lineRule="auto"/>
              <w:contextualSpacing w:val="0"/>
              <w:rPr>
                <w:rFonts w:ascii="Times New Roman" w:hAnsi="Times New Roman" w:cs="Times New Roman"/>
              </w:rPr>
            </w:pPr>
            <w:r w:rsidRPr="008B4C37">
              <w:rPr>
                <w:rFonts w:ascii="Times New Roman" w:hAnsi="Times New Roman" w:cs="Times New Roman"/>
              </w:rPr>
              <w:t>Mycie operacyjne - dopuszcza się maksymalnie raz na 2 miesiące, Mycie intensywne - nie dopuszcza się mycia intensywnego,</w:t>
            </w:r>
            <w:r w:rsidRPr="008B4C37">
              <w:rPr>
                <w:rFonts w:ascii="Times New Roman" w:hAnsi="Times New Roman" w:cs="Times New Roman"/>
              </w:rPr>
              <w:tab/>
              <w:t>Nie dopuszcza się płukania wstecznego w czasie relaksacji membran, Dopuszcza się następujące stężenia reagentów do czyszczenia membran: podchloryn sodu do 0,5%, kwas cytrynowy do 1,0%,</w:t>
            </w:r>
          </w:p>
        </w:tc>
        <w:tc>
          <w:tcPr>
            <w:tcW w:w="708" w:type="dxa"/>
            <w:tcMar>
              <w:left w:w="108" w:type="dxa"/>
              <w:right w:w="108" w:type="dxa"/>
            </w:tcMar>
            <w:vAlign w:val="center"/>
          </w:tcPr>
          <w:p w14:paraId="670BB574" w14:textId="77777777" w:rsidR="002F70F1" w:rsidRPr="008B4C37" w:rsidRDefault="00CA6B57">
            <w:pPr>
              <w:spacing w:after="0" w:line="240" w:lineRule="auto"/>
              <w:contextualSpacing w:val="0"/>
              <w:jc w:val="center"/>
              <w:rPr>
                <w:rFonts w:ascii="Times New Roman" w:hAnsi="Times New Roman" w:cs="Times New Roman"/>
              </w:rPr>
            </w:pPr>
            <w:r w:rsidRPr="008B4C37">
              <w:rPr>
                <w:rFonts w:ascii="Times New Roman" w:hAnsi="Times New Roman" w:cs="Times New Roman"/>
              </w:rPr>
              <w:lastRenderedPageBreak/>
              <w:t>F1A.1-F1A.28</w:t>
            </w:r>
          </w:p>
        </w:tc>
        <w:tc>
          <w:tcPr>
            <w:tcW w:w="992" w:type="dxa"/>
            <w:tcMar>
              <w:left w:w="108" w:type="dxa"/>
              <w:right w:w="108" w:type="dxa"/>
            </w:tcMar>
            <w:vAlign w:val="center"/>
          </w:tcPr>
          <w:p w14:paraId="473D055F" w14:textId="77777777" w:rsidR="002F70F1" w:rsidRPr="008B4C37" w:rsidRDefault="00CA6B57">
            <w:pPr>
              <w:spacing w:after="0" w:line="240" w:lineRule="auto"/>
              <w:contextualSpacing w:val="0"/>
              <w:jc w:val="center"/>
              <w:rPr>
                <w:rFonts w:ascii="Times New Roman" w:hAnsi="Times New Roman" w:cs="Times New Roman"/>
              </w:rPr>
            </w:pPr>
            <w:r w:rsidRPr="008B4C37">
              <w:rPr>
                <w:rFonts w:ascii="Times New Roman" w:hAnsi="Times New Roman" w:cs="Times New Roman"/>
              </w:rPr>
              <w:t>1 kpl.</w:t>
            </w:r>
          </w:p>
        </w:tc>
        <w:tc>
          <w:tcPr>
            <w:tcW w:w="851" w:type="dxa"/>
            <w:tcMar>
              <w:left w:w="108" w:type="dxa"/>
              <w:right w:w="108" w:type="dxa"/>
            </w:tcMar>
            <w:vAlign w:val="center"/>
          </w:tcPr>
          <w:p w14:paraId="0B03EC60" w14:textId="77777777" w:rsidR="002F70F1" w:rsidRPr="008B4C37" w:rsidRDefault="002F70F1">
            <w:pPr>
              <w:spacing w:after="0" w:line="240" w:lineRule="auto"/>
              <w:contextualSpacing w:val="0"/>
              <w:jc w:val="center"/>
              <w:rPr>
                <w:rFonts w:ascii="Times New Roman" w:hAnsi="Times New Roman" w:cs="Times New Roman"/>
              </w:rPr>
            </w:pPr>
          </w:p>
        </w:tc>
        <w:tc>
          <w:tcPr>
            <w:tcW w:w="850" w:type="dxa"/>
            <w:tcMar>
              <w:left w:w="108" w:type="dxa"/>
              <w:right w:w="108" w:type="dxa"/>
            </w:tcMar>
            <w:vAlign w:val="center"/>
          </w:tcPr>
          <w:p w14:paraId="308FD0B4" w14:textId="77777777" w:rsidR="002F70F1" w:rsidRPr="008B4C37" w:rsidRDefault="002F70F1">
            <w:pPr>
              <w:spacing w:after="0" w:line="240" w:lineRule="auto"/>
              <w:contextualSpacing w:val="0"/>
              <w:jc w:val="center"/>
              <w:rPr>
                <w:rFonts w:ascii="Times New Roman" w:hAnsi="Times New Roman" w:cs="Times New Roman"/>
              </w:rPr>
            </w:pPr>
          </w:p>
        </w:tc>
        <w:tc>
          <w:tcPr>
            <w:tcW w:w="851" w:type="dxa"/>
            <w:tcMar>
              <w:left w:w="108" w:type="dxa"/>
              <w:right w:w="108" w:type="dxa"/>
            </w:tcMar>
            <w:vAlign w:val="center"/>
          </w:tcPr>
          <w:p w14:paraId="18465B37" w14:textId="77777777" w:rsidR="002F70F1" w:rsidRPr="008B4C37" w:rsidRDefault="002F70F1">
            <w:pPr>
              <w:spacing w:after="0" w:line="240" w:lineRule="auto"/>
              <w:contextualSpacing w:val="0"/>
              <w:jc w:val="center"/>
              <w:rPr>
                <w:rFonts w:ascii="Times New Roman" w:hAnsi="Times New Roman" w:cs="Times New Roman"/>
              </w:rPr>
            </w:pPr>
          </w:p>
        </w:tc>
        <w:tc>
          <w:tcPr>
            <w:tcW w:w="1133" w:type="dxa"/>
            <w:tcMar>
              <w:left w:w="108" w:type="dxa"/>
              <w:right w:w="108" w:type="dxa"/>
            </w:tcMar>
            <w:vAlign w:val="center"/>
          </w:tcPr>
          <w:p w14:paraId="5E260DF1" w14:textId="77777777" w:rsidR="002F70F1" w:rsidRPr="008B4C37" w:rsidRDefault="002F70F1">
            <w:pPr>
              <w:spacing w:after="0" w:line="240" w:lineRule="auto"/>
              <w:contextualSpacing w:val="0"/>
              <w:jc w:val="center"/>
              <w:rPr>
                <w:rFonts w:ascii="Times New Roman" w:hAnsi="Times New Roman" w:cs="Times New Roman"/>
              </w:rPr>
            </w:pPr>
          </w:p>
        </w:tc>
        <w:tc>
          <w:tcPr>
            <w:tcW w:w="1134" w:type="dxa"/>
            <w:tcMar>
              <w:left w:w="108" w:type="dxa"/>
              <w:right w:w="108" w:type="dxa"/>
            </w:tcMar>
            <w:vAlign w:val="center"/>
          </w:tcPr>
          <w:p w14:paraId="74F1C2E5" w14:textId="77777777" w:rsidR="002F70F1" w:rsidRPr="008B4C37" w:rsidRDefault="002F70F1">
            <w:pPr>
              <w:spacing w:after="0" w:line="240" w:lineRule="auto"/>
              <w:contextualSpacing w:val="0"/>
              <w:jc w:val="center"/>
              <w:rPr>
                <w:rFonts w:ascii="Times New Roman" w:hAnsi="Times New Roman" w:cs="Times New Roman"/>
              </w:rPr>
            </w:pPr>
          </w:p>
        </w:tc>
        <w:tc>
          <w:tcPr>
            <w:tcW w:w="1593" w:type="dxa"/>
            <w:tcMar>
              <w:left w:w="108" w:type="dxa"/>
              <w:right w:w="108" w:type="dxa"/>
            </w:tcMar>
            <w:vAlign w:val="center"/>
          </w:tcPr>
          <w:p w14:paraId="79CEBE0E" w14:textId="43EA3B70" w:rsidR="002F70F1" w:rsidRPr="008B4C37" w:rsidRDefault="002F70F1">
            <w:pPr>
              <w:spacing w:after="0" w:line="240" w:lineRule="auto"/>
              <w:contextualSpacing w:val="0"/>
              <w:jc w:val="center"/>
              <w:rPr>
                <w:rFonts w:ascii="Times New Roman" w:hAnsi="Times New Roman" w:cs="Times New Roman"/>
              </w:rPr>
            </w:pPr>
          </w:p>
        </w:tc>
      </w:tr>
      <w:tr w:rsidR="002F70F1" w:rsidRPr="008B4C37" w14:paraId="6112BCA2" w14:textId="77777777" w:rsidTr="002E2982">
        <w:tc>
          <w:tcPr>
            <w:tcW w:w="676" w:type="dxa"/>
            <w:tcMar>
              <w:left w:w="108" w:type="dxa"/>
              <w:right w:w="108" w:type="dxa"/>
            </w:tcMar>
            <w:vAlign w:val="center"/>
          </w:tcPr>
          <w:p w14:paraId="31C40F95" w14:textId="77777777" w:rsidR="002F70F1" w:rsidRPr="008B4C37" w:rsidRDefault="00CA6B57">
            <w:pPr>
              <w:spacing w:after="0" w:line="240" w:lineRule="auto"/>
              <w:contextualSpacing w:val="0"/>
              <w:jc w:val="center"/>
              <w:rPr>
                <w:rFonts w:ascii="Times New Roman" w:hAnsi="Times New Roman" w:cs="Times New Roman"/>
              </w:rPr>
            </w:pPr>
            <w:r w:rsidRPr="008B4C37">
              <w:rPr>
                <w:rFonts w:ascii="Times New Roman" w:hAnsi="Times New Roman" w:cs="Times New Roman"/>
              </w:rPr>
              <w:lastRenderedPageBreak/>
              <w:t>14</w:t>
            </w:r>
          </w:p>
        </w:tc>
        <w:tc>
          <w:tcPr>
            <w:tcW w:w="5246" w:type="dxa"/>
            <w:tcMar>
              <w:left w:w="108" w:type="dxa"/>
              <w:right w:w="108" w:type="dxa"/>
            </w:tcMar>
            <w:vAlign w:val="bottom"/>
          </w:tcPr>
          <w:p w14:paraId="4996A23E" w14:textId="77777777" w:rsidR="002F70F1" w:rsidRPr="008B4C37" w:rsidRDefault="00CA6B57">
            <w:pPr>
              <w:tabs>
                <w:tab w:val="left" w:pos="137"/>
              </w:tabs>
              <w:spacing w:after="0" w:line="240" w:lineRule="auto"/>
              <w:contextualSpacing w:val="0"/>
              <w:rPr>
                <w:rFonts w:ascii="Times New Roman" w:hAnsi="Times New Roman" w:cs="Times New Roman"/>
              </w:rPr>
            </w:pPr>
            <w:r w:rsidRPr="008B4C37">
              <w:rPr>
                <w:rFonts w:ascii="Times New Roman" w:hAnsi="Times New Roman" w:cs="Times New Roman"/>
              </w:rPr>
              <w:t>Macerator osadów. Wydajność 2 - 20 m</w:t>
            </w:r>
            <w:r w:rsidRPr="008B4C37">
              <w:rPr>
                <w:rFonts w:ascii="Times New Roman" w:hAnsi="Times New Roman" w:cs="Times New Roman"/>
                <w:vertAlign w:val="superscript"/>
              </w:rPr>
              <w:t>3</w:t>
            </w:r>
            <w:r w:rsidRPr="008B4C37">
              <w:rPr>
                <w:rFonts w:ascii="Times New Roman" w:hAnsi="Times New Roman" w:cs="Times New Roman"/>
              </w:rPr>
              <w:t>/h. Materiał elementów wirujących: stal. Typ uszczelnienia wału:</w:t>
            </w:r>
            <w:r w:rsidRPr="008B4C37">
              <w:rPr>
                <w:rFonts w:ascii="Times New Roman" w:hAnsi="Times New Roman" w:cs="Times New Roman"/>
              </w:rPr>
              <w:lastRenderedPageBreak/>
              <w:tab/>
              <w:t>uszczelnienie mechaniczne. Materiały uszczelnienia wału:</w:t>
            </w:r>
            <w:r w:rsidRPr="008B4C37">
              <w:rPr>
                <w:rFonts w:ascii="Times New Roman" w:hAnsi="Times New Roman" w:cs="Times New Roman"/>
              </w:rPr>
              <w:tab/>
              <w:t>żeliwo utwardzone / NBR. Wykonanie uszczelnienia wału:</w:t>
            </w:r>
            <w:r w:rsidRPr="008B4C37">
              <w:rPr>
                <w:rFonts w:ascii="Times New Roman" w:hAnsi="Times New Roman" w:cs="Times New Roman"/>
              </w:rPr>
              <w:tab/>
              <w:t>jednostronnego działania. Specjalne wykonanie uszcz. wału: z olejową komorą.</w:t>
            </w:r>
          </w:p>
          <w:p w14:paraId="32DAF991" w14:textId="77777777" w:rsidR="002F70F1" w:rsidRPr="008B4C37" w:rsidRDefault="002F70F1">
            <w:pPr>
              <w:tabs>
                <w:tab w:val="left" w:pos="137"/>
              </w:tabs>
              <w:spacing w:after="0" w:line="240" w:lineRule="auto"/>
              <w:contextualSpacing w:val="0"/>
              <w:rPr>
                <w:rFonts w:ascii="Times New Roman" w:hAnsi="Times New Roman" w:cs="Times New Roman"/>
              </w:rPr>
            </w:pPr>
          </w:p>
          <w:p w14:paraId="15A50FBD" w14:textId="77777777" w:rsidR="002F70F1" w:rsidRPr="008B4C37" w:rsidRDefault="00CA6B57">
            <w:pPr>
              <w:tabs>
                <w:tab w:val="left" w:pos="137"/>
              </w:tabs>
              <w:spacing w:after="0" w:line="240" w:lineRule="auto"/>
              <w:contextualSpacing w:val="0"/>
              <w:rPr>
                <w:rFonts w:ascii="Times New Roman" w:hAnsi="Times New Roman" w:cs="Times New Roman"/>
              </w:rPr>
            </w:pPr>
            <w:r w:rsidRPr="008B4C37">
              <w:rPr>
                <w:rFonts w:ascii="Times New Roman" w:hAnsi="Times New Roman" w:cs="Times New Roman"/>
              </w:rPr>
              <w:t>Pomiar temperatury: 3 PTC na uzwojeniu bez wyzwalacza.</w:t>
            </w:r>
          </w:p>
          <w:p w14:paraId="785973E3" w14:textId="77777777" w:rsidR="002F70F1" w:rsidRPr="008B4C37" w:rsidRDefault="002F70F1">
            <w:pPr>
              <w:tabs>
                <w:tab w:val="left" w:pos="137"/>
              </w:tabs>
              <w:spacing w:after="0" w:line="240" w:lineRule="auto"/>
              <w:contextualSpacing w:val="0"/>
              <w:rPr>
                <w:rFonts w:ascii="Times New Roman" w:hAnsi="Times New Roman" w:cs="Times New Roman"/>
              </w:rPr>
            </w:pPr>
          </w:p>
          <w:p w14:paraId="1ABFCE71" w14:textId="77777777" w:rsidR="002F70F1" w:rsidRPr="008B4C37" w:rsidRDefault="00CA6B57">
            <w:pPr>
              <w:spacing w:after="0" w:line="240" w:lineRule="auto"/>
              <w:contextualSpacing w:val="0"/>
              <w:rPr>
                <w:rFonts w:ascii="Times New Roman" w:hAnsi="Times New Roman" w:cs="Times New Roman"/>
              </w:rPr>
            </w:pPr>
            <w:r w:rsidRPr="008B4C37">
              <w:rPr>
                <w:rFonts w:ascii="Times New Roman" w:hAnsi="Times New Roman" w:cs="Times New Roman"/>
              </w:rPr>
              <w:t>Moc N=2.20 kW</w:t>
            </w:r>
          </w:p>
        </w:tc>
        <w:tc>
          <w:tcPr>
            <w:tcW w:w="708" w:type="dxa"/>
            <w:tcMar>
              <w:left w:w="108" w:type="dxa"/>
              <w:right w:w="108" w:type="dxa"/>
            </w:tcMar>
            <w:vAlign w:val="center"/>
          </w:tcPr>
          <w:p w14:paraId="4B5F8C02" w14:textId="77777777" w:rsidR="002F70F1" w:rsidRPr="008B4C37" w:rsidRDefault="00CA6B57">
            <w:pPr>
              <w:spacing w:after="0" w:line="240" w:lineRule="auto"/>
              <w:contextualSpacing w:val="0"/>
              <w:jc w:val="center"/>
              <w:rPr>
                <w:rFonts w:ascii="Times New Roman" w:hAnsi="Times New Roman" w:cs="Times New Roman"/>
              </w:rPr>
            </w:pPr>
            <w:r w:rsidRPr="008B4C37">
              <w:rPr>
                <w:rFonts w:ascii="Times New Roman" w:hAnsi="Times New Roman" w:cs="Times New Roman"/>
              </w:rPr>
              <w:lastRenderedPageBreak/>
              <w:t xml:space="preserve">F12.51; </w:t>
            </w:r>
            <w:r w:rsidRPr="008B4C37">
              <w:rPr>
                <w:rFonts w:ascii="Times New Roman" w:hAnsi="Times New Roman" w:cs="Times New Roman"/>
              </w:rPr>
              <w:lastRenderedPageBreak/>
              <w:t>F12.52</w:t>
            </w:r>
          </w:p>
        </w:tc>
        <w:tc>
          <w:tcPr>
            <w:tcW w:w="992" w:type="dxa"/>
            <w:tcMar>
              <w:left w:w="108" w:type="dxa"/>
              <w:right w:w="108" w:type="dxa"/>
            </w:tcMar>
            <w:vAlign w:val="center"/>
          </w:tcPr>
          <w:p w14:paraId="2B8B0317" w14:textId="77777777" w:rsidR="002F70F1" w:rsidRPr="008B4C37" w:rsidRDefault="002F70F1">
            <w:pPr>
              <w:spacing w:after="0" w:line="240" w:lineRule="auto"/>
              <w:contextualSpacing w:val="0"/>
              <w:jc w:val="center"/>
              <w:rPr>
                <w:rFonts w:ascii="Times New Roman" w:hAnsi="Times New Roman" w:cs="Times New Roman"/>
              </w:rPr>
            </w:pPr>
          </w:p>
        </w:tc>
        <w:tc>
          <w:tcPr>
            <w:tcW w:w="851" w:type="dxa"/>
            <w:tcMar>
              <w:left w:w="108" w:type="dxa"/>
              <w:right w:w="108" w:type="dxa"/>
            </w:tcMar>
            <w:vAlign w:val="center"/>
          </w:tcPr>
          <w:p w14:paraId="0F026572" w14:textId="77777777" w:rsidR="002F70F1" w:rsidRPr="008B4C37" w:rsidRDefault="002F70F1">
            <w:pPr>
              <w:spacing w:after="0" w:line="240" w:lineRule="auto"/>
              <w:contextualSpacing w:val="0"/>
              <w:jc w:val="center"/>
              <w:rPr>
                <w:rFonts w:ascii="Times New Roman" w:hAnsi="Times New Roman" w:cs="Times New Roman"/>
              </w:rPr>
            </w:pPr>
          </w:p>
        </w:tc>
        <w:tc>
          <w:tcPr>
            <w:tcW w:w="850" w:type="dxa"/>
            <w:tcMar>
              <w:left w:w="108" w:type="dxa"/>
              <w:right w:w="108" w:type="dxa"/>
            </w:tcMar>
            <w:vAlign w:val="center"/>
          </w:tcPr>
          <w:p w14:paraId="69FA82F4" w14:textId="77777777" w:rsidR="002F70F1" w:rsidRPr="008B4C37" w:rsidRDefault="002F70F1">
            <w:pPr>
              <w:spacing w:after="0" w:line="240" w:lineRule="auto"/>
              <w:contextualSpacing w:val="0"/>
              <w:jc w:val="center"/>
              <w:rPr>
                <w:rFonts w:ascii="Times New Roman" w:hAnsi="Times New Roman" w:cs="Times New Roman"/>
              </w:rPr>
            </w:pPr>
          </w:p>
        </w:tc>
        <w:tc>
          <w:tcPr>
            <w:tcW w:w="851" w:type="dxa"/>
            <w:tcMar>
              <w:left w:w="108" w:type="dxa"/>
              <w:right w:w="108" w:type="dxa"/>
            </w:tcMar>
            <w:vAlign w:val="center"/>
          </w:tcPr>
          <w:p w14:paraId="4A7EC1DA" w14:textId="77777777" w:rsidR="002F70F1" w:rsidRPr="008B4C37" w:rsidRDefault="002F70F1">
            <w:pPr>
              <w:spacing w:after="0" w:line="240" w:lineRule="auto"/>
              <w:contextualSpacing w:val="0"/>
              <w:jc w:val="center"/>
              <w:rPr>
                <w:rFonts w:ascii="Times New Roman" w:hAnsi="Times New Roman" w:cs="Times New Roman"/>
              </w:rPr>
            </w:pPr>
          </w:p>
        </w:tc>
        <w:tc>
          <w:tcPr>
            <w:tcW w:w="1133" w:type="dxa"/>
            <w:tcMar>
              <w:left w:w="108" w:type="dxa"/>
              <w:right w:w="108" w:type="dxa"/>
            </w:tcMar>
            <w:vAlign w:val="center"/>
          </w:tcPr>
          <w:p w14:paraId="7BDFA1A8" w14:textId="77777777" w:rsidR="002F70F1" w:rsidRPr="008B4C37" w:rsidRDefault="002F70F1">
            <w:pPr>
              <w:spacing w:after="0" w:line="240" w:lineRule="auto"/>
              <w:contextualSpacing w:val="0"/>
              <w:jc w:val="center"/>
              <w:rPr>
                <w:rFonts w:ascii="Times New Roman" w:hAnsi="Times New Roman" w:cs="Times New Roman"/>
              </w:rPr>
            </w:pPr>
          </w:p>
        </w:tc>
        <w:tc>
          <w:tcPr>
            <w:tcW w:w="1134" w:type="dxa"/>
            <w:tcMar>
              <w:left w:w="108" w:type="dxa"/>
              <w:right w:w="108" w:type="dxa"/>
            </w:tcMar>
            <w:vAlign w:val="center"/>
          </w:tcPr>
          <w:p w14:paraId="4D49A596" w14:textId="77777777" w:rsidR="002F70F1" w:rsidRPr="008B4C37" w:rsidRDefault="002F70F1">
            <w:pPr>
              <w:spacing w:after="0" w:line="240" w:lineRule="auto"/>
              <w:contextualSpacing w:val="0"/>
              <w:jc w:val="center"/>
              <w:rPr>
                <w:rFonts w:ascii="Times New Roman" w:hAnsi="Times New Roman" w:cs="Times New Roman"/>
              </w:rPr>
            </w:pPr>
          </w:p>
        </w:tc>
        <w:tc>
          <w:tcPr>
            <w:tcW w:w="1593" w:type="dxa"/>
            <w:tcMar>
              <w:left w:w="108" w:type="dxa"/>
              <w:right w:w="108" w:type="dxa"/>
            </w:tcMar>
            <w:vAlign w:val="center"/>
          </w:tcPr>
          <w:p w14:paraId="1D625990" w14:textId="77777777" w:rsidR="002F70F1" w:rsidRPr="008B4C37" w:rsidRDefault="002F70F1">
            <w:pPr>
              <w:spacing w:after="0" w:line="240" w:lineRule="auto"/>
              <w:contextualSpacing w:val="0"/>
              <w:jc w:val="center"/>
              <w:rPr>
                <w:rFonts w:ascii="Times New Roman" w:hAnsi="Times New Roman" w:cs="Times New Roman"/>
              </w:rPr>
            </w:pPr>
          </w:p>
        </w:tc>
      </w:tr>
      <w:tr w:rsidR="002F70F1" w:rsidRPr="008B4C37" w14:paraId="0BF19EFC" w14:textId="77777777" w:rsidTr="002E2982">
        <w:tc>
          <w:tcPr>
            <w:tcW w:w="676" w:type="dxa"/>
            <w:tcMar>
              <w:left w:w="108" w:type="dxa"/>
              <w:right w:w="108" w:type="dxa"/>
            </w:tcMar>
            <w:vAlign w:val="center"/>
          </w:tcPr>
          <w:p w14:paraId="26DB6C18" w14:textId="77777777" w:rsidR="002F70F1" w:rsidRPr="008B4C37" w:rsidRDefault="00CA6B57">
            <w:pPr>
              <w:spacing w:after="0" w:line="240" w:lineRule="auto"/>
              <w:contextualSpacing w:val="0"/>
              <w:jc w:val="center"/>
              <w:rPr>
                <w:rFonts w:ascii="Times New Roman" w:hAnsi="Times New Roman" w:cs="Times New Roman"/>
              </w:rPr>
            </w:pPr>
            <w:r w:rsidRPr="008B4C37">
              <w:rPr>
                <w:rFonts w:ascii="Times New Roman" w:hAnsi="Times New Roman" w:cs="Times New Roman"/>
              </w:rPr>
              <w:lastRenderedPageBreak/>
              <w:t>15</w:t>
            </w:r>
          </w:p>
        </w:tc>
        <w:tc>
          <w:tcPr>
            <w:tcW w:w="5246" w:type="dxa"/>
            <w:tcMar>
              <w:left w:w="108" w:type="dxa"/>
              <w:right w:w="108" w:type="dxa"/>
            </w:tcMar>
            <w:vAlign w:val="bottom"/>
          </w:tcPr>
          <w:p w14:paraId="4ACE9502" w14:textId="77777777" w:rsidR="002F70F1" w:rsidRPr="008B4C37" w:rsidRDefault="00CA6B57">
            <w:pPr>
              <w:tabs>
                <w:tab w:val="left" w:pos="137"/>
              </w:tabs>
              <w:spacing w:after="0" w:line="240" w:lineRule="auto"/>
              <w:contextualSpacing w:val="0"/>
              <w:rPr>
                <w:rFonts w:ascii="Times New Roman" w:hAnsi="Times New Roman" w:cs="Times New Roman"/>
              </w:rPr>
            </w:pPr>
            <w:r w:rsidRPr="008B4C37">
              <w:rPr>
                <w:rFonts w:ascii="Times New Roman" w:hAnsi="Times New Roman" w:cs="Times New Roman"/>
              </w:rPr>
              <w:t>Mieszadło pionowe osadów. Dwuśmigłowe, instalowany od góry zbiornika, śmigła pompują w dół zbiornika.</w:t>
            </w:r>
          </w:p>
          <w:p w14:paraId="723741B8" w14:textId="77777777" w:rsidR="002F70F1" w:rsidRPr="008B4C37" w:rsidRDefault="00CA6B57">
            <w:pPr>
              <w:numPr>
                <w:ilvl w:val="0"/>
                <w:numId w:val="1"/>
              </w:numPr>
              <w:tabs>
                <w:tab w:val="left" w:pos="137"/>
              </w:tabs>
              <w:spacing w:after="0" w:line="240" w:lineRule="auto"/>
              <w:ind w:left="136" w:hanging="136"/>
              <w:rPr>
                <w:rFonts w:ascii="Times New Roman" w:hAnsi="Times New Roman" w:cs="Times New Roman"/>
              </w:rPr>
            </w:pPr>
            <w:r w:rsidRPr="008B4C37">
              <w:rPr>
                <w:rFonts w:ascii="Times New Roman" w:hAnsi="Times New Roman" w:cs="Times New Roman"/>
              </w:rPr>
              <w:t>Silnik:</w:t>
            </w:r>
          </w:p>
          <w:p w14:paraId="4CE1216F" w14:textId="77777777" w:rsidR="002F70F1" w:rsidRPr="008B4C37" w:rsidRDefault="00CA6B57">
            <w:pPr>
              <w:numPr>
                <w:ilvl w:val="0"/>
                <w:numId w:val="2"/>
              </w:numPr>
              <w:spacing w:after="0" w:line="240" w:lineRule="auto"/>
              <w:ind w:left="279" w:hanging="143"/>
              <w:rPr>
                <w:rFonts w:ascii="Times New Roman" w:hAnsi="Times New Roman" w:cs="Times New Roman"/>
              </w:rPr>
            </w:pPr>
            <w:r w:rsidRPr="008B4C37">
              <w:rPr>
                <w:rFonts w:ascii="Times New Roman" w:hAnsi="Times New Roman" w:cs="Times New Roman"/>
              </w:rPr>
              <w:t>Moc silnika 2,0-3,0 kW,</w:t>
            </w:r>
          </w:p>
          <w:p w14:paraId="73CC873F" w14:textId="77777777" w:rsidR="002F70F1" w:rsidRPr="008B4C37" w:rsidRDefault="00CA6B57">
            <w:pPr>
              <w:numPr>
                <w:ilvl w:val="0"/>
                <w:numId w:val="2"/>
              </w:numPr>
              <w:spacing w:after="0" w:line="240" w:lineRule="auto"/>
              <w:ind w:left="279" w:hanging="143"/>
              <w:rPr>
                <w:rFonts w:ascii="Times New Roman" w:hAnsi="Times New Roman" w:cs="Times New Roman"/>
              </w:rPr>
            </w:pPr>
            <w:r w:rsidRPr="008B4C37">
              <w:rPr>
                <w:rFonts w:ascii="Times New Roman" w:hAnsi="Times New Roman" w:cs="Times New Roman"/>
              </w:rPr>
              <w:t xml:space="preserve">Prędkość obrotowa  1420  obr/min, </w:t>
            </w:r>
          </w:p>
          <w:p w14:paraId="086D799F" w14:textId="77777777" w:rsidR="002F70F1" w:rsidRPr="008B4C37" w:rsidRDefault="00CA6B57">
            <w:pPr>
              <w:numPr>
                <w:ilvl w:val="0"/>
                <w:numId w:val="2"/>
              </w:numPr>
              <w:spacing w:after="0" w:line="240" w:lineRule="auto"/>
              <w:ind w:left="279" w:hanging="143"/>
              <w:rPr>
                <w:rFonts w:ascii="Times New Roman" w:hAnsi="Times New Roman" w:cs="Times New Roman"/>
              </w:rPr>
            </w:pPr>
            <w:r w:rsidRPr="008B4C37">
              <w:rPr>
                <w:rFonts w:ascii="Times New Roman" w:hAnsi="Times New Roman" w:cs="Times New Roman"/>
              </w:rPr>
              <w:t xml:space="preserve">Napięcie / Częstotliwość    400  V-3 fazy / 50 Hz, </w:t>
            </w:r>
          </w:p>
          <w:p w14:paraId="6ADF7471" w14:textId="77777777" w:rsidR="002F70F1" w:rsidRPr="008B4C37" w:rsidRDefault="00CA6B57">
            <w:pPr>
              <w:numPr>
                <w:ilvl w:val="0"/>
                <w:numId w:val="2"/>
              </w:numPr>
              <w:spacing w:after="0" w:line="240" w:lineRule="auto"/>
              <w:ind w:left="279" w:hanging="143"/>
              <w:rPr>
                <w:rFonts w:ascii="Times New Roman" w:hAnsi="Times New Roman" w:cs="Times New Roman"/>
              </w:rPr>
            </w:pPr>
            <w:r w:rsidRPr="008B4C37">
              <w:rPr>
                <w:rFonts w:ascii="Times New Roman" w:hAnsi="Times New Roman" w:cs="Times New Roman"/>
              </w:rPr>
              <w:t xml:space="preserve">Prąd nominalny   7,5  A przy 400 V, </w:t>
            </w:r>
          </w:p>
          <w:p w14:paraId="19830F49" w14:textId="77777777" w:rsidR="002F70F1" w:rsidRPr="008B4C37" w:rsidRDefault="00CA6B57">
            <w:pPr>
              <w:numPr>
                <w:ilvl w:val="0"/>
                <w:numId w:val="2"/>
              </w:numPr>
              <w:spacing w:after="0" w:line="240" w:lineRule="auto"/>
              <w:ind w:left="279" w:hanging="143"/>
              <w:rPr>
                <w:rFonts w:ascii="Times New Roman" w:hAnsi="Times New Roman" w:cs="Times New Roman"/>
              </w:rPr>
            </w:pPr>
            <w:r w:rsidRPr="008B4C37">
              <w:rPr>
                <w:rFonts w:ascii="Times New Roman" w:hAnsi="Times New Roman" w:cs="Times New Roman"/>
              </w:rPr>
              <w:t xml:space="preserve">Klasa zabezpieczenia    Eexe II T3 / IP 55, </w:t>
            </w:r>
          </w:p>
          <w:p w14:paraId="53EE1D4A" w14:textId="77777777" w:rsidR="002F70F1" w:rsidRPr="008B4C37" w:rsidRDefault="00CA6B57">
            <w:pPr>
              <w:numPr>
                <w:ilvl w:val="0"/>
                <w:numId w:val="2"/>
              </w:numPr>
              <w:spacing w:after="0" w:line="240" w:lineRule="auto"/>
              <w:ind w:left="279" w:hanging="143"/>
              <w:rPr>
                <w:rFonts w:ascii="Times New Roman" w:hAnsi="Times New Roman" w:cs="Times New Roman"/>
              </w:rPr>
            </w:pPr>
            <w:r w:rsidRPr="008B4C37">
              <w:rPr>
                <w:rFonts w:ascii="Times New Roman" w:hAnsi="Times New Roman" w:cs="Times New Roman"/>
              </w:rPr>
              <w:t xml:space="preserve">Wyposażony w PTC-termistory, </w:t>
            </w:r>
          </w:p>
          <w:p w14:paraId="70E67B71" w14:textId="77777777" w:rsidR="002F70F1" w:rsidRPr="008B4C37" w:rsidRDefault="00CA6B57">
            <w:pPr>
              <w:numPr>
                <w:ilvl w:val="0"/>
                <w:numId w:val="1"/>
              </w:numPr>
              <w:tabs>
                <w:tab w:val="left" w:pos="137"/>
              </w:tabs>
              <w:spacing w:after="0" w:line="240" w:lineRule="auto"/>
              <w:ind w:left="136" w:hanging="136"/>
              <w:rPr>
                <w:rFonts w:ascii="Times New Roman" w:hAnsi="Times New Roman" w:cs="Times New Roman"/>
              </w:rPr>
            </w:pPr>
            <w:r w:rsidRPr="008B4C37">
              <w:rPr>
                <w:rFonts w:ascii="Times New Roman" w:hAnsi="Times New Roman" w:cs="Times New Roman"/>
              </w:rPr>
              <w:t>Przekładnia:</w:t>
            </w:r>
          </w:p>
          <w:p w14:paraId="551A9CE7" w14:textId="77777777" w:rsidR="002F70F1" w:rsidRPr="008B4C37" w:rsidRDefault="00CA6B57">
            <w:pPr>
              <w:numPr>
                <w:ilvl w:val="0"/>
                <w:numId w:val="2"/>
              </w:numPr>
              <w:spacing w:after="0" w:line="240" w:lineRule="auto"/>
              <w:ind w:left="279" w:hanging="143"/>
              <w:rPr>
                <w:rFonts w:ascii="Times New Roman" w:hAnsi="Times New Roman" w:cs="Times New Roman"/>
              </w:rPr>
            </w:pPr>
            <w:r w:rsidRPr="008B4C37">
              <w:rPr>
                <w:rFonts w:ascii="Times New Roman" w:hAnsi="Times New Roman" w:cs="Times New Roman"/>
              </w:rPr>
              <w:t xml:space="preserve">Silnik z przekładnią Siemens – Flender, </w:t>
            </w:r>
          </w:p>
          <w:p w14:paraId="790237AF" w14:textId="77777777" w:rsidR="002F70F1" w:rsidRPr="008B4C37" w:rsidRDefault="00CA6B57">
            <w:pPr>
              <w:numPr>
                <w:ilvl w:val="0"/>
                <w:numId w:val="2"/>
              </w:numPr>
              <w:spacing w:after="0" w:line="240" w:lineRule="auto"/>
              <w:ind w:left="279" w:hanging="143"/>
              <w:rPr>
                <w:rFonts w:ascii="Times New Roman" w:hAnsi="Times New Roman" w:cs="Times New Roman"/>
              </w:rPr>
            </w:pPr>
            <w:r w:rsidRPr="008B4C37">
              <w:rPr>
                <w:rFonts w:ascii="Times New Roman" w:hAnsi="Times New Roman" w:cs="Times New Roman"/>
              </w:rPr>
              <w:t xml:space="preserve">Prędkość obrotowa ok. 15  obr/min, </w:t>
            </w:r>
          </w:p>
          <w:p w14:paraId="651F38BF" w14:textId="77777777" w:rsidR="002F70F1" w:rsidRPr="008B4C37" w:rsidRDefault="00CA6B57">
            <w:pPr>
              <w:numPr>
                <w:ilvl w:val="0"/>
                <w:numId w:val="2"/>
              </w:numPr>
              <w:spacing w:after="0" w:line="240" w:lineRule="auto"/>
              <w:ind w:left="279" w:hanging="143"/>
              <w:rPr>
                <w:rFonts w:ascii="Times New Roman" w:hAnsi="Times New Roman" w:cs="Times New Roman"/>
              </w:rPr>
            </w:pPr>
            <w:r w:rsidRPr="008B4C37">
              <w:rPr>
                <w:rFonts w:ascii="Times New Roman" w:hAnsi="Times New Roman" w:cs="Times New Roman"/>
              </w:rPr>
              <w:t>Przekładnia  fabrycznie  napełniona  olejem syntetycznym,</w:t>
            </w:r>
          </w:p>
          <w:p w14:paraId="79D0E11B" w14:textId="77777777" w:rsidR="002F70F1" w:rsidRPr="008B4C37" w:rsidRDefault="00CA6B57">
            <w:pPr>
              <w:numPr>
                <w:ilvl w:val="0"/>
                <w:numId w:val="1"/>
              </w:numPr>
              <w:tabs>
                <w:tab w:val="left" w:pos="137"/>
              </w:tabs>
              <w:spacing w:after="0" w:line="240" w:lineRule="auto"/>
              <w:ind w:left="136" w:hanging="136"/>
              <w:rPr>
                <w:rFonts w:ascii="Times New Roman" w:hAnsi="Times New Roman" w:cs="Times New Roman"/>
              </w:rPr>
            </w:pPr>
            <w:r w:rsidRPr="008B4C37">
              <w:rPr>
                <w:rFonts w:ascii="Times New Roman" w:hAnsi="Times New Roman" w:cs="Times New Roman"/>
              </w:rPr>
              <w:t xml:space="preserve">Regulowany kołnierz montażowy  </w:t>
            </w:r>
          </w:p>
          <w:p w14:paraId="5D58D453" w14:textId="77777777" w:rsidR="002F70F1" w:rsidRPr="008B4C37" w:rsidRDefault="00CA6B57">
            <w:pPr>
              <w:numPr>
                <w:ilvl w:val="0"/>
                <w:numId w:val="2"/>
              </w:numPr>
              <w:spacing w:after="0" w:line="240" w:lineRule="auto"/>
              <w:ind w:left="279" w:hanging="143"/>
              <w:rPr>
                <w:rFonts w:ascii="Times New Roman" w:hAnsi="Times New Roman" w:cs="Times New Roman"/>
              </w:rPr>
            </w:pPr>
            <w:r w:rsidRPr="008B4C37">
              <w:rPr>
                <w:rFonts w:ascii="Times New Roman" w:hAnsi="Times New Roman" w:cs="Times New Roman"/>
              </w:rPr>
              <w:t xml:space="preserve">DN500PN10 do kołnierza na zbiorniku,  </w:t>
            </w:r>
          </w:p>
          <w:p w14:paraId="33D65662" w14:textId="77777777" w:rsidR="002F70F1" w:rsidRPr="008B4C37" w:rsidRDefault="00CA6B57">
            <w:pPr>
              <w:numPr>
                <w:ilvl w:val="0"/>
                <w:numId w:val="2"/>
              </w:numPr>
              <w:spacing w:after="0" w:line="240" w:lineRule="auto"/>
              <w:ind w:left="279" w:hanging="143"/>
              <w:rPr>
                <w:rFonts w:ascii="Times New Roman" w:hAnsi="Times New Roman" w:cs="Times New Roman"/>
              </w:rPr>
            </w:pPr>
            <w:r w:rsidRPr="008B4C37">
              <w:rPr>
                <w:rFonts w:ascii="Times New Roman" w:hAnsi="Times New Roman" w:cs="Times New Roman"/>
              </w:rPr>
              <w:t xml:space="preserve">DN400PN10 do wspornika mieszadła,  </w:t>
            </w:r>
          </w:p>
          <w:p w14:paraId="40BCCC76" w14:textId="77777777" w:rsidR="002F70F1" w:rsidRPr="008B4C37" w:rsidRDefault="00CA6B57">
            <w:pPr>
              <w:numPr>
                <w:ilvl w:val="0"/>
                <w:numId w:val="1"/>
              </w:numPr>
              <w:tabs>
                <w:tab w:val="left" w:pos="137"/>
              </w:tabs>
              <w:spacing w:after="0" w:line="240" w:lineRule="auto"/>
              <w:ind w:left="136" w:hanging="136"/>
              <w:rPr>
                <w:rFonts w:ascii="Times New Roman" w:hAnsi="Times New Roman" w:cs="Times New Roman"/>
              </w:rPr>
            </w:pPr>
            <w:r w:rsidRPr="008B4C37">
              <w:rPr>
                <w:rFonts w:ascii="Times New Roman" w:hAnsi="Times New Roman" w:cs="Times New Roman"/>
              </w:rPr>
              <w:t>Łożysko wsporcze Ø 90 mm,</w:t>
            </w:r>
          </w:p>
          <w:p w14:paraId="25FCA30F" w14:textId="77777777" w:rsidR="002F70F1" w:rsidRPr="008B4C37" w:rsidRDefault="00CA6B57">
            <w:pPr>
              <w:numPr>
                <w:ilvl w:val="0"/>
                <w:numId w:val="1"/>
              </w:numPr>
              <w:tabs>
                <w:tab w:val="left" w:pos="137"/>
              </w:tabs>
              <w:spacing w:after="0" w:line="240" w:lineRule="auto"/>
              <w:ind w:left="136" w:hanging="136"/>
              <w:rPr>
                <w:rFonts w:ascii="Times New Roman" w:hAnsi="Times New Roman" w:cs="Times New Roman"/>
              </w:rPr>
            </w:pPr>
            <w:r w:rsidRPr="008B4C37">
              <w:rPr>
                <w:rFonts w:ascii="Times New Roman" w:hAnsi="Times New Roman" w:cs="Times New Roman"/>
              </w:rPr>
              <w:t xml:space="preserve">Materiał wspornika  części w kontakcie z medium 1.4404 lub równoważny; pozostałe  części  w wykonani ze stali żeliwnej powlekanej, </w:t>
            </w:r>
          </w:p>
          <w:p w14:paraId="68084845" w14:textId="77777777" w:rsidR="002F70F1" w:rsidRPr="008B4C37" w:rsidRDefault="00CA6B57">
            <w:pPr>
              <w:numPr>
                <w:ilvl w:val="0"/>
                <w:numId w:val="1"/>
              </w:numPr>
              <w:tabs>
                <w:tab w:val="left" w:pos="137"/>
              </w:tabs>
              <w:spacing w:after="0" w:line="240" w:lineRule="auto"/>
              <w:ind w:left="136" w:hanging="136"/>
              <w:rPr>
                <w:rFonts w:ascii="Times New Roman" w:hAnsi="Times New Roman" w:cs="Times New Roman"/>
              </w:rPr>
            </w:pPr>
            <w:r w:rsidRPr="008B4C37">
              <w:rPr>
                <w:rFonts w:ascii="Times New Roman" w:hAnsi="Times New Roman" w:cs="Times New Roman"/>
              </w:rPr>
              <w:t>Materiał regulowanego kołnierza  części w kontakcie z medium 1.4404, pozostałe części w wykonaniu  ze  stali  1.4301  lub  ze  stali  węglowej malowane,</w:t>
            </w:r>
          </w:p>
          <w:p w14:paraId="20C96665" w14:textId="77777777" w:rsidR="002F70F1" w:rsidRPr="008B4C37" w:rsidRDefault="00CA6B57">
            <w:pPr>
              <w:numPr>
                <w:ilvl w:val="0"/>
                <w:numId w:val="1"/>
              </w:numPr>
              <w:tabs>
                <w:tab w:val="left" w:pos="137"/>
              </w:tabs>
              <w:spacing w:after="0" w:line="240" w:lineRule="auto"/>
              <w:ind w:left="136" w:hanging="136"/>
              <w:rPr>
                <w:rFonts w:ascii="Times New Roman" w:hAnsi="Times New Roman" w:cs="Times New Roman"/>
              </w:rPr>
            </w:pPr>
            <w:r w:rsidRPr="008B4C37">
              <w:rPr>
                <w:rFonts w:ascii="Times New Roman" w:hAnsi="Times New Roman" w:cs="Times New Roman"/>
              </w:rPr>
              <w:t>Uszczelnienie wału:</w:t>
            </w:r>
          </w:p>
          <w:p w14:paraId="6969F6AC" w14:textId="77777777" w:rsidR="002F70F1" w:rsidRPr="008B4C37" w:rsidRDefault="00CA6B57">
            <w:pPr>
              <w:numPr>
                <w:ilvl w:val="0"/>
                <w:numId w:val="2"/>
              </w:numPr>
              <w:spacing w:after="0" w:line="240" w:lineRule="auto"/>
              <w:ind w:left="279" w:hanging="143"/>
              <w:rPr>
                <w:rFonts w:ascii="Times New Roman" w:hAnsi="Times New Roman" w:cs="Times New Roman"/>
              </w:rPr>
            </w:pPr>
            <w:r w:rsidRPr="008B4C37">
              <w:rPr>
                <w:rFonts w:ascii="Times New Roman" w:hAnsi="Times New Roman" w:cs="Times New Roman"/>
              </w:rPr>
              <w:lastRenderedPageBreak/>
              <w:t xml:space="preserve">Typ uszczelnienia  labiryntowe, </w:t>
            </w:r>
          </w:p>
          <w:p w14:paraId="2129175A" w14:textId="77777777" w:rsidR="002F70F1" w:rsidRPr="008B4C37" w:rsidRDefault="00CA6B57">
            <w:pPr>
              <w:numPr>
                <w:ilvl w:val="0"/>
                <w:numId w:val="2"/>
              </w:numPr>
              <w:spacing w:after="0" w:line="240" w:lineRule="auto"/>
              <w:ind w:left="279" w:hanging="143"/>
              <w:rPr>
                <w:rFonts w:ascii="Times New Roman" w:hAnsi="Times New Roman" w:cs="Times New Roman"/>
              </w:rPr>
            </w:pPr>
            <w:r w:rsidRPr="008B4C37">
              <w:rPr>
                <w:rFonts w:ascii="Times New Roman" w:hAnsi="Times New Roman" w:cs="Times New Roman"/>
              </w:rPr>
              <w:t xml:space="preserve">Materiał  AISI 316 L, </w:t>
            </w:r>
          </w:p>
          <w:p w14:paraId="40719CA1" w14:textId="77777777" w:rsidR="002F70F1" w:rsidRPr="008B4C37" w:rsidRDefault="00CA6B57">
            <w:pPr>
              <w:numPr>
                <w:ilvl w:val="0"/>
                <w:numId w:val="2"/>
              </w:numPr>
              <w:spacing w:after="0" w:line="240" w:lineRule="auto"/>
              <w:ind w:left="279" w:hanging="143"/>
              <w:rPr>
                <w:rFonts w:ascii="Times New Roman" w:hAnsi="Times New Roman" w:cs="Times New Roman"/>
              </w:rPr>
            </w:pPr>
            <w:r w:rsidRPr="008B4C37">
              <w:rPr>
                <w:rFonts w:ascii="Times New Roman" w:hAnsi="Times New Roman" w:cs="Times New Roman"/>
              </w:rPr>
              <w:t xml:space="preserve">Uszczelnienie fabrycznie wyposażone  w czujnik poziomu cieczy uszczelniającej,  </w:t>
            </w:r>
          </w:p>
          <w:p w14:paraId="6192AA86" w14:textId="77777777" w:rsidR="002F70F1" w:rsidRPr="008B4C37" w:rsidRDefault="00CA6B57">
            <w:pPr>
              <w:numPr>
                <w:ilvl w:val="0"/>
                <w:numId w:val="1"/>
              </w:numPr>
              <w:tabs>
                <w:tab w:val="left" w:pos="137"/>
              </w:tabs>
              <w:spacing w:after="0" w:line="240" w:lineRule="auto"/>
              <w:ind w:left="136" w:hanging="136"/>
              <w:rPr>
                <w:rFonts w:ascii="Times New Roman" w:hAnsi="Times New Roman" w:cs="Times New Roman"/>
              </w:rPr>
            </w:pPr>
            <w:r w:rsidRPr="008B4C37">
              <w:rPr>
                <w:rFonts w:ascii="Times New Roman" w:hAnsi="Times New Roman" w:cs="Times New Roman"/>
              </w:rPr>
              <w:t>Wał:</w:t>
            </w:r>
          </w:p>
          <w:p w14:paraId="52A4AEF2" w14:textId="77777777" w:rsidR="002F70F1" w:rsidRPr="008B4C37" w:rsidRDefault="00CA6B57">
            <w:pPr>
              <w:numPr>
                <w:ilvl w:val="0"/>
                <w:numId w:val="2"/>
              </w:numPr>
              <w:spacing w:after="0" w:line="240" w:lineRule="auto"/>
              <w:ind w:left="279" w:hanging="143"/>
              <w:rPr>
                <w:rFonts w:ascii="Times New Roman" w:hAnsi="Times New Roman" w:cs="Times New Roman"/>
              </w:rPr>
            </w:pPr>
            <w:r w:rsidRPr="008B4C37">
              <w:rPr>
                <w:rFonts w:ascii="Times New Roman" w:hAnsi="Times New Roman" w:cs="Times New Roman"/>
              </w:rPr>
              <w:t>Całkowita długość wału  12 000  mm ,</w:t>
            </w:r>
          </w:p>
          <w:p w14:paraId="12D852B5" w14:textId="77777777" w:rsidR="002F70F1" w:rsidRPr="008B4C37" w:rsidRDefault="00CA6B57">
            <w:pPr>
              <w:numPr>
                <w:ilvl w:val="0"/>
                <w:numId w:val="2"/>
              </w:numPr>
              <w:spacing w:after="0" w:line="240" w:lineRule="auto"/>
              <w:ind w:left="279" w:hanging="143"/>
              <w:rPr>
                <w:rFonts w:ascii="Times New Roman" w:hAnsi="Times New Roman" w:cs="Times New Roman"/>
              </w:rPr>
            </w:pPr>
            <w:r w:rsidRPr="008B4C37">
              <w:rPr>
                <w:rFonts w:ascii="Times New Roman" w:hAnsi="Times New Roman" w:cs="Times New Roman"/>
              </w:rPr>
              <w:t xml:space="preserve">Liczba odcinków wału  1. </w:t>
            </w:r>
            <w:r w:rsidRPr="008B4C37">
              <w:rPr>
                <w:rFonts w:ascii="Times New Roman" w:hAnsi="Times New Roman" w:cs="Times New Roman"/>
              </w:rPr>
              <w:tab/>
              <w:t xml:space="preserve">2. </w:t>
            </w:r>
            <w:r w:rsidRPr="008B4C37">
              <w:rPr>
                <w:rFonts w:ascii="Times New Roman" w:hAnsi="Times New Roman" w:cs="Times New Roman"/>
              </w:rPr>
              <w:tab/>
            </w:r>
            <w:r w:rsidRPr="008B4C37">
              <w:rPr>
                <w:rFonts w:ascii="Times New Roman" w:hAnsi="Times New Roman" w:cs="Times New Roman"/>
              </w:rPr>
              <w:tab/>
              <w:t xml:space="preserve"> 3. </w:t>
            </w:r>
          </w:p>
          <w:p w14:paraId="0FE9A699" w14:textId="77777777" w:rsidR="002F70F1" w:rsidRPr="008B4C37" w:rsidRDefault="00CA6B57">
            <w:pPr>
              <w:numPr>
                <w:ilvl w:val="0"/>
                <w:numId w:val="2"/>
              </w:numPr>
              <w:spacing w:after="0" w:line="240" w:lineRule="auto"/>
              <w:ind w:left="279" w:hanging="143"/>
              <w:rPr>
                <w:rFonts w:ascii="Times New Roman" w:hAnsi="Times New Roman" w:cs="Times New Roman"/>
              </w:rPr>
            </w:pPr>
            <w:r w:rsidRPr="008B4C37">
              <w:rPr>
                <w:rFonts w:ascii="Times New Roman" w:hAnsi="Times New Roman" w:cs="Times New Roman"/>
              </w:rPr>
              <w:t xml:space="preserve">Średnica [mm]  </w:t>
            </w:r>
            <w:r w:rsidRPr="008B4C37">
              <w:rPr>
                <w:rFonts w:ascii="Times New Roman" w:hAnsi="Times New Roman" w:cs="Times New Roman"/>
              </w:rPr>
              <w:tab/>
              <w:t xml:space="preserve">80 </w:t>
            </w:r>
            <w:r w:rsidRPr="008B4C37">
              <w:rPr>
                <w:rFonts w:ascii="Times New Roman" w:hAnsi="Times New Roman" w:cs="Times New Roman"/>
              </w:rPr>
              <w:tab/>
              <w:t xml:space="preserve">120x120 </w:t>
            </w:r>
            <w:r w:rsidRPr="008B4C37">
              <w:rPr>
                <w:rFonts w:ascii="Times New Roman" w:hAnsi="Times New Roman" w:cs="Times New Roman"/>
              </w:rPr>
              <w:tab/>
              <w:t xml:space="preserve">120x120 </w:t>
            </w:r>
          </w:p>
          <w:p w14:paraId="11A901F1" w14:textId="77777777" w:rsidR="002F70F1" w:rsidRPr="008B4C37" w:rsidRDefault="00CA6B57">
            <w:pPr>
              <w:numPr>
                <w:ilvl w:val="0"/>
                <w:numId w:val="2"/>
              </w:numPr>
              <w:spacing w:after="0" w:line="240" w:lineRule="auto"/>
              <w:ind w:left="279" w:hanging="143"/>
              <w:rPr>
                <w:rFonts w:ascii="Times New Roman" w:hAnsi="Times New Roman" w:cs="Times New Roman"/>
              </w:rPr>
            </w:pPr>
            <w:r w:rsidRPr="008B4C37">
              <w:rPr>
                <w:rFonts w:ascii="Times New Roman" w:hAnsi="Times New Roman" w:cs="Times New Roman"/>
              </w:rPr>
              <w:t xml:space="preserve">Długość [mm] </w:t>
            </w:r>
            <w:r w:rsidRPr="008B4C37">
              <w:rPr>
                <w:rFonts w:ascii="Times New Roman" w:hAnsi="Times New Roman" w:cs="Times New Roman"/>
              </w:rPr>
              <w:tab/>
              <w:t xml:space="preserve">800  </w:t>
            </w:r>
            <w:r w:rsidRPr="008B4C37">
              <w:rPr>
                <w:rFonts w:ascii="Times New Roman" w:hAnsi="Times New Roman" w:cs="Times New Roman"/>
              </w:rPr>
              <w:tab/>
              <w:t xml:space="preserve">6000  </w:t>
            </w:r>
            <w:r w:rsidRPr="008B4C37">
              <w:rPr>
                <w:rFonts w:ascii="Times New Roman" w:hAnsi="Times New Roman" w:cs="Times New Roman"/>
              </w:rPr>
              <w:tab/>
            </w:r>
            <w:r w:rsidRPr="008B4C37">
              <w:rPr>
                <w:rFonts w:ascii="Times New Roman" w:hAnsi="Times New Roman" w:cs="Times New Roman"/>
              </w:rPr>
              <w:tab/>
              <w:t xml:space="preserve"> 5200 </w:t>
            </w:r>
          </w:p>
          <w:p w14:paraId="1BBC4389" w14:textId="77777777" w:rsidR="002F70F1" w:rsidRPr="008B4C37" w:rsidRDefault="00CA6B57">
            <w:pPr>
              <w:numPr>
                <w:ilvl w:val="0"/>
                <w:numId w:val="2"/>
              </w:numPr>
              <w:spacing w:after="0" w:line="240" w:lineRule="auto"/>
              <w:ind w:left="279" w:hanging="143"/>
              <w:rPr>
                <w:rFonts w:ascii="Times New Roman" w:hAnsi="Times New Roman" w:cs="Times New Roman"/>
              </w:rPr>
            </w:pPr>
            <w:r w:rsidRPr="008B4C37">
              <w:rPr>
                <w:rFonts w:ascii="Times New Roman" w:hAnsi="Times New Roman" w:cs="Times New Roman"/>
              </w:rPr>
              <w:t xml:space="preserve">Materiał AISI  </w:t>
            </w:r>
            <w:r w:rsidRPr="008B4C37">
              <w:rPr>
                <w:rFonts w:ascii="Times New Roman" w:hAnsi="Times New Roman" w:cs="Times New Roman"/>
              </w:rPr>
              <w:tab/>
              <w:t xml:space="preserve">1.4460 </w:t>
            </w:r>
            <w:r w:rsidRPr="008B4C37">
              <w:rPr>
                <w:rFonts w:ascii="Times New Roman" w:hAnsi="Times New Roman" w:cs="Times New Roman"/>
              </w:rPr>
              <w:tab/>
              <w:t xml:space="preserve">S355J2H   S355J2H </w:t>
            </w:r>
          </w:p>
          <w:p w14:paraId="20778F1A" w14:textId="77777777" w:rsidR="002F70F1" w:rsidRPr="008B4C37" w:rsidRDefault="00CA6B57">
            <w:pPr>
              <w:numPr>
                <w:ilvl w:val="0"/>
                <w:numId w:val="2"/>
              </w:numPr>
              <w:spacing w:after="0" w:line="240" w:lineRule="auto"/>
              <w:ind w:left="279" w:hanging="143"/>
              <w:rPr>
                <w:rFonts w:ascii="Times New Roman" w:hAnsi="Times New Roman" w:cs="Times New Roman"/>
              </w:rPr>
            </w:pPr>
            <w:r w:rsidRPr="008B4C37">
              <w:rPr>
                <w:rFonts w:ascii="Times New Roman" w:hAnsi="Times New Roman" w:cs="Times New Roman"/>
              </w:rPr>
              <w:t xml:space="preserve">Pokrycie-------  </w:t>
            </w:r>
            <w:r w:rsidRPr="008B4C37">
              <w:rPr>
                <w:rFonts w:ascii="Times New Roman" w:hAnsi="Times New Roman" w:cs="Times New Roman"/>
              </w:rPr>
              <w:tab/>
              <w:t xml:space="preserve">1.4404  1.4404 </w:t>
            </w:r>
          </w:p>
          <w:p w14:paraId="25B991FE" w14:textId="77777777" w:rsidR="002F70F1" w:rsidRPr="008B4C37" w:rsidRDefault="00CA6B57">
            <w:pPr>
              <w:numPr>
                <w:ilvl w:val="0"/>
                <w:numId w:val="1"/>
              </w:numPr>
              <w:tabs>
                <w:tab w:val="left" w:pos="137"/>
              </w:tabs>
              <w:spacing w:after="0" w:line="240" w:lineRule="auto"/>
              <w:ind w:left="136" w:hanging="136"/>
              <w:rPr>
                <w:rFonts w:ascii="Times New Roman" w:hAnsi="Times New Roman" w:cs="Times New Roman"/>
              </w:rPr>
            </w:pPr>
            <w:r w:rsidRPr="008B4C37">
              <w:rPr>
                <w:rFonts w:ascii="Times New Roman" w:hAnsi="Times New Roman" w:cs="Times New Roman"/>
              </w:rPr>
              <w:t>Śmigło:</w:t>
            </w:r>
          </w:p>
          <w:p w14:paraId="5B2283EE" w14:textId="77777777" w:rsidR="002F70F1" w:rsidRPr="008B4C37" w:rsidRDefault="00CA6B57">
            <w:pPr>
              <w:numPr>
                <w:ilvl w:val="0"/>
                <w:numId w:val="2"/>
              </w:numPr>
              <w:spacing w:after="0" w:line="240" w:lineRule="auto"/>
              <w:ind w:left="279" w:hanging="143"/>
              <w:rPr>
                <w:rFonts w:ascii="Times New Roman" w:hAnsi="Times New Roman" w:cs="Times New Roman"/>
              </w:rPr>
            </w:pPr>
            <w:r w:rsidRPr="008B4C37">
              <w:rPr>
                <w:rFonts w:ascii="Times New Roman" w:hAnsi="Times New Roman" w:cs="Times New Roman"/>
              </w:rPr>
              <w:t xml:space="preserve">Typ  GN – o wysokim przepływie </w:t>
            </w:r>
          </w:p>
          <w:p w14:paraId="562C2650" w14:textId="77777777" w:rsidR="002F70F1" w:rsidRPr="008B4C37" w:rsidRDefault="00CA6B57">
            <w:pPr>
              <w:numPr>
                <w:ilvl w:val="0"/>
                <w:numId w:val="2"/>
              </w:numPr>
              <w:spacing w:after="0" w:line="240" w:lineRule="auto"/>
              <w:ind w:left="279" w:hanging="143"/>
              <w:rPr>
                <w:rFonts w:ascii="Times New Roman" w:hAnsi="Times New Roman" w:cs="Times New Roman"/>
              </w:rPr>
            </w:pPr>
            <w:r w:rsidRPr="008B4C37">
              <w:rPr>
                <w:rFonts w:ascii="Times New Roman" w:hAnsi="Times New Roman" w:cs="Times New Roman"/>
              </w:rPr>
              <w:t xml:space="preserve">Śmigło licząc od dna  </w:t>
            </w:r>
            <w:r w:rsidRPr="008B4C37">
              <w:rPr>
                <w:rFonts w:ascii="Times New Roman" w:hAnsi="Times New Roman" w:cs="Times New Roman"/>
              </w:rPr>
              <w:tab/>
              <w:t xml:space="preserve">1.  </w:t>
            </w:r>
            <w:r w:rsidRPr="008B4C37">
              <w:rPr>
                <w:rFonts w:ascii="Times New Roman" w:hAnsi="Times New Roman" w:cs="Times New Roman"/>
              </w:rPr>
              <w:tab/>
            </w:r>
            <w:r w:rsidRPr="008B4C37">
              <w:rPr>
                <w:rFonts w:ascii="Times New Roman" w:hAnsi="Times New Roman" w:cs="Times New Roman"/>
              </w:rPr>
              <w:tab/>
              <w:t xml:space="preserve">2. </w:t>
            </w:r>
          </w:p>
          <w:p w14:paraId="76C6B7A1" w14:textId="77777777" w:rsidR="002F70F1" w:rsidRPr="008B4C37" w:rsidRDefault="00CA6B57">
            <w:pPr>
              <w:numPr>
                <w:ilvl w:val="0"/>
                <w:numId w:val="2"/>
              </w:numPr>
              <w:spacing w:after="0" w:line="240" w:lineRule="auto"/>
              <w:ind w:left="279" w:hanging="143"/>
              <w:rPr>
                <w:rFonts w:ascii="Times New Roman" w:hAnsi="Times New Roman" w:cs="Times New Roman"/>
              </w:rPr>
            </w:pPr>
            <w:r w:rsidRPr="008B4C37">
              <w:rPr>
                <w:rFonts w:ascii="Times New Roman" w:hAnsi="Times New Roman" w:cs="Times New Roman"/>
              </w:rPr>
              <w:t xml:space="preserve">Typ     </w:t>
            </w:r>
            <w:r w:rsidRPr="008B4C37">
              <w:rPr>
                <w:rFonts w:ascii="Times New Roman" w:hAnsi="Times New Roman" w:cs="Times New Roman"/>
              </w:rPr>
              <w:tab/>
            </w:r>
            <w:r w:rsidRPr="008B4C37">
              <w:rPr>
                <w:rFonts w:ascii="Times New Roman" w:hAnsi="Times New Roman" w:cs="Times New Roman"/>
              </w:rPr>
              <w:tab/>
            </w:r>
            <w:r w:rsidRPr="008B4C37">
              <w:rPr>
                <w:rFonts w:ascii="Times New Roman" w:hAnsi="Times New Roman" w:cs="Times New Roman"/>
              </w:rPr>
              <w:tab/>
              <w:t xml:space="preserve">2GN                2GN </w:t>
            </w:r>
          </w:p>
          <w:p w14:paraId="407FA342" w14:textId="77777777" w:rsidR="002F70F1" w:rsidRPr="008B4C37" w:rsidRDefault="00CA6B57">
            <w:pPr>
              <w:numPr>
                <w:ilvl w:val="0"/>
                <w:numId w:val="2"/>
              </w:numPr>
              <w:spacing w:after="0" w:line="240" w:lineRule="auto"/>
              <w:ind w:left="279" w:hanging="143"/>
              <w:rPr>
                <w:rFonts w:ascii="Times New Roman" w:hAnsi="Times New Roman" w:cs="Times New Roman"/>
              </w:rPr>
            </w:pPr>
            <w:r w:rsidRPr="008B4C37">
              <w:rPr>
                <w:rFonts w:ascii="Times New Roman" w:hAnsi="Times New Roman" w:cs="Times New Roman"/>
              </w:rPr>
              <w:t xml:space="preserve">Średnica [mm] </w:t>
            </w:r>
            <w:r w:rsidRPr="008B4C37">
              <w:rPr>
                <w:rFonts w:ascii="Times New Roman" w:hAnsi="Times New Roman" w:cs="Times New Roman"/>
              </w:rPr>
              <w:tab/>
            </w:r>
            <w:r w:rsidRPr="008B4C37">
              <w:rPr>
                <w:rFonts w:ascii="Times New Roman" w:hAnsi="Times New Roman" w:cs="Times New Roman"/>
              </w:rPr>
              <w:tab/>
              <w:t xml:space="preserve">2300  </w:t>
            </w:r>
            <w:r w:rsidRPr="008B4C37">
              <w:rPr>
                <w:rFonts w:ascii="Times New Roman" w:hAnsi="Times New Roman" w:cs="Times New Roman"/>
              </w:rPr>
              <w:tab/>
            </w:r>
            <w:r w:rsidRPr="008B4C37">
              <w:rPr>
                <w:rFonts w:ascii="Times New Roman" w:hAnsi="Times New Roman" w:cs="Times New Roman"/>
              </w:rPr>
              <w:tab/>
              <w:t xml:space="preserve">3100 </w:t>
            </w:r>
          </w:p>
          <w:p w14:paraId="7BA6F9E8" w14:textId="77777777" w:rsidR="002F70F1" w:rsidRPr="008B4C37" w:rsidRDefault="00CA6B57">
            <w:pPr>
              <w:numPr>
                <w:ilvl w:val="0"/>
                <w:numId w:val="2"/>
              </w:numPr>
              <w:spacing w:after="0" w:line="240" w:lineRule="auto"/>
              <w:ind w:left="279" w:hanging="143"/>
              <w:rPr>
                <w:rFonts w:ascii="Times New Roman" w:hAnsi="Times New Roman" w:cs="Times New Roman"/>
              </w:rPr>
            </w:pPr>
            <w:r w:rsidRPr="008B4C37">
              <w:rPr>
                <w:rFonts w:ascii="Times New Roman" w:hAnsi="Times New Roman" w:cs="Times New Roman"/>
              </w:rPr>
              <w:t xml:space="preserve">Połączenie z wałem  </w:t>
            </w:r>
            <w:r w:rsidRPr="008B4C37">
              <w:rPr>
                <w:rFonts w:ascii="Times New Roman" w:hAnsi="Times New Roman" w:cs="Times New Roman"/>
              </w:rPr>
              <w:tab/>
            </w:r>
            <w:r w:rsidRPr="008B4C37">
              <w:rPr>
                <w:rFonts w:ascii="Times New Roman" w:hAnsi="Times New Roman" w:cs="Times New Roman"/>
              </w:rPr>
              <w:tab/>
              <w:t xml:space="preserve">skręcane  skręcane </w:t>
            </w:r>
          </w:p>
          <w:p w14:paraId="4FCE3ECE" w14:textId="77777777" w:rsidR="002F70F1" w:rsidRPr="008B4C37" w:rsidRDefault="00CA6B57">
            <w:pPr>
              <w:numPr>
                <w:ilvl w:val="0"/>
                <w:numId w:val="2"/>
              </w:numPr>
              <w:spacing w:after="0" w:line="240" w:lineRule="auto"/>
              <w:ind w:left="279" w:hanging="143"/>
              <w:rPr>
                <w:rFonts w:ascii="Times New Roman" w:hAnsi="Times New Roman" w:cs="Times New Roman"/>
              </w:rPr>
            </w:pPr>
            <w:r w:rsidRPr="008B4C37">
              <w:rPr>
                <w:rFonts w:ascii="Times New Roman" w:hAnsi="Times New Roman" w:cs="Times New Roman"/>
              </w:rPr>
              <w:t xml:space="preserve">Połączenie łopat  </w:t>
            </w:r>
            <w:r w:rsidRPr="008B4C37">
              <w:rPr>
                <w:rFonts w:ascii="Times New Roman" w:hAnsi="Times New Roman" w:cs="Times New Roman"/>
              </w:rPr>
              <w:tab/>
            </w:r>
            <w:r w:rsidRPr="008B4C37">
              <w:rPr>
                <w:rFonts w:ascii="Times New Roman" w:hAnsi="Times New Roman" w:cs="Times New Roman"/>
              </w:rPr>
              <w:tab/>
              <w:t xml:space="preserve">spawane  spawane </w:t>
            </w:r>
          </w:p>
          <w:p w14:paraId="364C32B0" w14:textId="77777777" w:rsidR="002F70F1" w:rsidRPr="008B4C37" w:rsidRDefault="00CA6B57">
            <w:pPr>
              <w:numPr>
                <w:ilvl w:val="0"/>
                <w:numId w:val="2"/>
              </w:numPr>
              <w:spacing w:after="0" w:line="240" w:lineRule="auto"/>
              <w:ind w:left="279" w:hanging="143"/>
              <w:rPr>
                <w:rFonts w:ascii="Times New Roman" w:hAnsi="Times New Roman" w:cs="Times New Roman"/>
              </w:rPr>
            </w:pPr>
            <w:r w:rsidRPr="008B4C37">
              <w:rPr>
                <w:rFonts w:ascii="Times New Roman" w:hAnsi="Times New Roman" w:cs="Times New Roman"/>
              </w:rPr>
              <w:t xml:space="preserve">Liczba łopat </w:t>
            </w:r>
            <w:r w:rsidRPr="008B4C37">
              <w:rPr>
                <w:rFonts w:ascii="Times New Roman" w:hAnsi="Times New Roman" w:cs="Times New Roman"/>
              </w:rPr>
              <w:tab/>
            </w:r>
            <w:r w:rsidRPr="008B4C37">
              <w:rPr>
                <w:rFonts w:ascii="Times New Roman" w:hAnsi="Times New Roman" w:cs="Times New Roman"/>
              </w:rPr>
              <w:tab/>
            </w:r>
            <w:r w:rsidRPr="008B4C37">
              <w:rPr>
                <w:rFonts w:ascii="Times New Roman" w:hAnsi="Times New Roman" w:cs="Times New Roman"/>
              </w:rPr>
              <w:tab/>
              <w:t xml:space="preserve">2  </w:t>
            </w:r>
            <w:r w:rsidRPr="008B4C37">
              <w:rPr>
                <w:rFonts w:ascii="Times New Roman" w:hAnsi="Times New Roman" w:cs="Times New Roman"/>
              </w:rPr>
              <w:tab/>
              <w:t xml:space="preserve">2 </w:t>
            </w:r>
          </w:p>
          <w:p w14:paraId="24415937" w14:textId="77777777" w:rsidR="002F70F1" w:rsidRPr="008B4C37" w:rsidRDefault="00CA6B57">
            <w:pPr>
              <w:numPr>
                <w:ilvl w:val="0"/>
                <w:numId w:val="2"/>
              </w:numPr>
              <w:spacing w:after="0" w:line="240" w:lineRule="auto"/>
              <w:ind w:left="279" w:hanging="143"/>
              <w:rPr>
                <w:rFonts w:ascii="Times New Roman" w:hAnsi="Times New Roman" w:cs="Times New Roman"/>
              </w:rPr>
            </w:pPr>
            <w:r w:rsidRPr="008B4C37">
              <w:rPr>
                <w:rFonts w:ascii="Times New Roman" w:hAnsi="Times New Roman" w:cs="Times New Roman"/>
              </w:rPr>
              <w:t xml:space="preserve">Materiał AISI  </w:t>
            </w:r>
            <w:r w:rsidRPr="008B4C37">
              <w:rPr>
                <w:rFonts w:ascii="Times New Roman" w:hAnsi="Times New Roman" w:cs="Times New Roman"/>
              </w:rPr>
              <w:tab/>
            </w:r>
            <w:r w:rsidRPr="008B4C37">
              <w:rPr>
                <w:rFonts w:ascii="Times New Roman" w:hAnsi="Times New Roman" w:cs="Times New Roman"/>
              </w:rPr>
              <w:tab/>
              <w:t xml:space="preserve">1.4301  1.4301 </w:t>
            </w:r>
          </w:p>
          <w:p w14:paraId="7A084D32" w14:textId="77777777" w:rsidR="002F70F1" w:rsidRPr="008B4C37" w:rsidRDefault="00CA6B57">
            <w:pPr>
              <w:numPr>
                <w:ilvl w:val="0"/>
                <w:numId w:val="2"/>
              </w:numPr>
              <w:spacing w:after="0" w:line="240" w:lineRule="auto"/>
              <w:ind w:left="279" w:hanging="143"/>
              <w:rPr>
                <w:rFonts w:ascii="Times New Roman" w:hAnsi="Times New Roman" w:cs="Times New Roman"/>
              </w:rPr>
            </w:pPr>
            <w:r w:rsidRPr="008B4C37">
              <w:rPr>
                <w:rFonts w:ascii="Times New Roman" w:hAnsi="Times New Roman" w:cs="Times New Roman"/>
              </w:rPr>
              <w:t xml:space="preserve">Odległość od dna [mm] </w:t>
            </w:r>
            <w:r w:rsidRPr="008B4C37">
              <w:rPr>
                <w:rFonts w:ascii="Times New Roman" w:hAnsi="Times New Roman" w:cs="Times New Roman"/>
              </w:rPr>
              <w:tab/>
              <w:t xml:space="preserve">5500 </w:t>
            </w:r>
          </w:p>
          <w:p w14:paraId="2B867C8A" w14:textId="77777777" w:rsidR="002F70F1" w:rsidRPr="008B4C37" w:rsidRDefault="00CA6B57">
            <w:pPr>
              <w:numPr>
                <w:ilvl w:val="0"/>
                <w:numId w:val="2"/>
              </w:numPr>
              <w:spacing w:after="0" w:line="240" w:lineRule="auto"/>
              <w:ind w:left="279" w:hanging="143"/>
              <w:rPr>
                <w:rFonts w:ascii="Times New Roman" w:hAnsi="Times New Roman" w:cs="Times New Roman"/>
              </w:rPr>
            </w:pPr>
            <w:r w:rsidRPr="008B4C37">
              <w:rPr>
                <w:rFonts w:ascii="Times New Roman" w:hAnsi="Times New Roman" w:cs="Times New Roman"/>
              </w:rPr>
              <w:t xml:space="preserve">Minimalny otwór montażowy  600  </w:t>
            </w:r>
            <w:r w:rsidRPr="008B4C37">
              <w:rPr>
                <w:rFonts w:ascii="Times New Roman" w:hAnsi="Times New Roman" w:cs="Times New Roman"/>
              </w:rPr>
              <w:tab/>
              <w:t xml:space="preserve">600 </w:t>
            </w:r>
          </w:p>
          <w:p w14:paraId="616479E5" w14:textId="77777777" w:rsidR="002F70F1" w:rsidRPr="008B4C37" w:rsidRDefault="00CA6B57">
            <w:pPr>
              <w:numPr>
                <w:ilvl w:val="0"/>
                <w:numId w:val="1"/>
              </w:numPr>
              <w:tabs>
                <w:tab w:val="left" w:pos="137"/>
              </w:tabs>
              <w:spacing w:after="0" w:line="240" w:lineRule="auto"/>
              <w:ind w:left="136" w:hanging="136"/>
              <w:rPr>
                <w:rFonts w:ascii="Times New Roman" w:hAnsi="Times New Roman" w:cs="Times New Roman"/>
              </w:rPr>
            </w:pPr>
            <w:r w:rsidRPr="008B4C37">
              <w:rPr>
                <w:rFonts w:ascii="Times New Roman" w:hAnsi="Times New Roman" w:cs="Times New Roman"/>
              </w:rPr>
              <w:t>Wydajność pompownia - Pomiar dla wody  353  m3 /min,</w:t>
            </w:r>
          </w:p>
          <w:p w14:paraId="66A53622" w14:textId="77777777" w:rsidR="002F70F1" w:rsidRPr="008B4C37" w:rsidRDefault="00CA6B57">
            <w:pPr>
              <w:numPr>
                <w:ilvl w:val="0"/>
                <w:numId w:val="1"/>
              </w:numPr>
              <w:tabs>
                <w:tab w:val="left" w:pos="137"/>
              </w:tabs>
              <w:spacing w:after="0" w:line="240" w:lineRule="auto"/>
              <w:ind w:left="136" w:hanging="136"/>
              <w:rPr>
                <w:rFonts w:ascii="Times New Roman" w:hAnsi="Times New Roman" w:cs="Times New Roman"/>
              </w:rPr>
            </w:pPr>
            <w:r w:rsidRPr="008B4C37">
              <w:rPr>
                <w:rFonts w:ascii="Times New Roman" w:hAnsi="Times New Roman" w:cs="Times New Roman"/>
              </w:rPr>
              <w:t>Dane obciążeń:</w:t>
            </w:r>
          </w:p>
          <w:p w14:paraId="6B1A9E6D" w14:textId="77777777" w:rsidR="002F70F1" w:rsidRPr="008B4C37" w:rsidRDefault="00CA6B57">
            <w:pPr>
              <w:numPr>
                <w:ilvl w:val="0"/>
                <w:numId w:val="2"/>
              </w:numPr>
              <w:spacing w:after="0" w:line="240" w:lineRule="auto"/>
              <w:ind w:left="279" w:hanging="143"/>
              <w:rPr>
                <w:rFonts w:ascii="Times New Roman" w:hAnsi="Times New Roman" w:cs="Times New Roman"/>
              </w:rPr>
            </w:pPr>
            <w:r w:rsidRPr="008B4C37">
              <w:rPr>
                <w:rFonts w:ascii="Times New Roman" w:hAnsi="Times New Roman" w:cs="Times New Roman"/>
              </w:rPr>
              <w:t xml:space="preserve">Siła osiowa  2890  N, </w:t>
            </w:r>
          </w:p>
          <w:p w14:paraId="773CA0E6" w14:textId="77777777" w:rsidR="002F70F1" w:rsidRPr="008B4C37" w:rsidRDefault="00CA6B57">
            <w:pPr>
              <w:numPr>
                <w:ilvl w:val="0"/>
                <w:numId w:val="2"/>
              </w:numPr>
              <w:spacing w:after="0" w:line="240" w:lineRule="auto"/>
              <w:ind w:left="279" w:hanging="143"/>
              <w:rPr>
                <w:rFonts w:ascii="Times New Roman" w:hAnsi="Times New Roman" w:cs="Times New Roman"/>
              </w:rPr>
            </w:pPr>
            <w:r w:rsidRPr="008B4C37">
              <w:rPr>
                <w:rFonts w:ascii="Times New Roman" w:hAnsi="Times New Roman" w:cs="Times New Roman"/>
              </w:rPr>
              <w:t xml:space="preserve">Moment obrotowy   1280  Nm,   </w:t>
            </w:r>
          </w:p>
          <w:p w14:paraId="6BF58792" w14:textId="77777777" w:rsidR="002F70F1" w:rsidRPr="008B4C37" w:rsidRDefault="00CA6B57">
            <w:pPr>
              <w:numPr>
                <w:ilvl w:val="0"/>
                <w:numId w:val="2"/>
              </w:numPr>
              <w:spacing w:after="0" w:line="240" w:lineRule="auto"/>
              <w:ind w:left="279" w:hanging="143"/>
              <w:rPr>
                <w:rFonts w:ascii="Times New Roman" w:hAnsi="Times New Roman" w:cs="Times New Roman"/>
              </w:rPr>
            </w:pPr>
            <w:r w:rsidRPr="008B4C37">
              <w:rPr>
                <w:rFonts w:ascii="Times New Roman" w:hAnsi="Times New Roman" w:cs="Times New Roman"/>
              </w:rPr>
              <w:t xml:space="preserve">Moment gnący  1740  Nm, </w:t>
            </w:r>
          </w:p>
          <w:p w14:paraId="455EDB28" w14:textId="77777777" w:rsidR="002F70F1" w:rsidRPr="008B4C37" w:rsidRDefault="00CA6B57">
            <w:pPr>
              <w:numPr>
                <w:ilvl w:val="0"/>
                <w:numId w:val="2"/>
              </w:numPr>
              <w:spacing w:after="0" w:line="240" w:lineRule="auto"/>
              <w:ind w:left="279" w:hanging="143"/>
              <w:rPr>
                <w:rFonts w:ascii="Times New Roman" w:hAnsi="Times New Roman" w:cs="Times New Roman"/>
              </w:rPr>
            </w:pPr>
            <w:r w:rsidRPr="008B4C37">
              <w:rPr>
                <w:rFonts w:ascii="Times New Roman" w:hAnsi="Times New Roman" w:cs="Times New Roman"/>
              </w:rPr>
              <w:t>Waga  ok. 850  kg ,</w:t>
            </w:r>
          </w:p>
          <w:p w14:paraId="630A75C1" w14:textId="77777777" w:rsidR="002F70F1" w:rsidRPr="008B4C37" w:rsidRDefault="00CA6B57">
            <w:pPr>
              <w:numPr>
                <w:ilvl w:val="0"/>
                <w:numId w:val="1"/>
              </w:numPr>
              <w:tabs>
                <w:tab w:val="left" w:pos="137"/>
              </w:tabs>
              <w:spacing w:after="0" w:line="240" w:lineRule="auto"/>
              <w:ind w:left="136" w:hanging="136"/>
              <w:rPr>
                <w:rFonts w:ascii="Times New Roman" w:hAnsi="Times New Roman" w:cs="Times New Roman"/>
              </w:rPr>
            </w:pPr>
            <w:r w:rsidRPr="008B4C37">
              <w:rPr>
                <w:rFonts w:ascii="Times New Roman" w:hAnsi="Times New Roman" w:cs="Times New Roman"/>
              </w:rPr>
              <w:t>Zdolność mieszania - dwukrotne wymieszanie zawartości komory w ciągu doby,</w:t>
            </w:r>
          </w:p>
          <w:p w14:paraId="2354605B" w14:textId="77777777" w:rsidR="002F70F1" w:rsidRPr="008B4C37" w:rsidRDefault="00CA6B57">
            <w:pPr>
              <w:tabs>
                <w:tab w:val="left" w:pos="137"/>
              </w:tabs>
              <w:spacing w:after="0" w:line="240" w:lineRule="auto"/>
              <w:contextualSpacing w:val="0"/>
              <w:rPr>
                <w:rFonts w:ascii="Times New Roman" w:hAnsi="Times New Roman" w:cs="Times New Roman"/>
              </w:rPr>
            </w:pPr>
            <w:r w:rsidRPr="008B4C37">
              <w:rPr>
                <w:rFonts w:ascii="Times New Roman" w:hAnsi="Times New Roman" w:cs="Times New Roman"/>
              </w:rPr>
              <w:lastRenderedPageBreak/>
              <w:t>Szafa sterownicza mieszadła w dostawie z urządzeniem, wraz z okablowaniem elektrycznym i sterowniczym pomiędzy szafa a urządzeniem,</w:t>
            </w:r>
          </w:p>
        </w:tc>
        <w:tc>
          <w:tcPr>
            <w:tcW w:w="708" w:type="dxa"/>
            <w:tcMar>
              <w:left w:w="108" w:type="dxa"/>
              <w:right w:w="108" w:type="dxa"/>
            </w:tcMar>
            <w:vAlign w:val="center"/>
          </w:tcPr>
          <w:p w14:paraId="77014478" w14:textId="77777777" w:rsidR="002F70F1" w:rsidRPr="008B4C37" w:rsidRDefault="00CA6B57">
            <w:pPr>
              <w:spacing w:after="0" w:line="240" w:lineRule="auto"/>
              <w:contextualSpacing w:val="0"/>
              <w:jc w:val="center"/>
              <w:rPr>
                <w:rFonts w:ascii="Times New Roman" w:hAnsi="Times New Roman" w:cs="Times New Roman"/>
              </w:rPr>
            </w:pPr>
            <w:r w:rsidRPr="008B4C37">
              <w:rPr>
                <w:rFonts w:ascii="Times New Roman" w:hAnsi="Times New Roman" w:cs="Times New Roman"/>
              </w:rPr>
              <w:lastRenderedPageBreak/>
              <w:t>R15.1</w:t>
            </w:r>
          </w:p>
        </w:tc>
        <w:tc>
          <w:tcPr>
            <w:tcW w:w="992" w:type="dxa"/>
            <w:tcMar>
              <w:left w:w="108" w:type="dxa"/>
              <w:right w:w="108" w:type="dxa"/>
            </w:tcMar>
            <w:vAlign w:val="center"/>
          </w:tcPr>
          <w:p w14:paraId="06AC9F64" w14:textId="77777777" w:rsidR="002F70F1" w:rsidRPr="008B4C37" w:rsidRDefault="002F70F1">
            <w:pPr>
              <w:spacing w:after="0" w:line="240" w:lineRule="auto"/>
              <w:contextualSpacing w:val="0"/>
              <w:jc w:val="center"/>
              <w:rPr>
                <w:rFonts w:ascii="Times New Roman" w:hAnsi="Times New Roman" w:cs="Times New Roman"/>
              </w:rPr>
            </w:pPr>
          </w:p>
        </w:tc>
        <w:tc>
          <w:tcPr>
            <w:tcW w:w="851" w:type="dxa"/>
            <w:tcMar>
              <w:left w:w="108" w:type="dxa"/>
              <w:right w:w="108" w:type="dxa"/>
            </w:tcMar>
            <w:vAlign w:val="center"/>
          </w:tcPr>
          <w:p w14:paraId="276B731B" w14:textId="77777777" w:rsidR="002F70F1" w:rsidRPr="008B4C37" w:rsidRDefault="002F70F1">
            <w:pPr>
              <w:spacing w:after="0" w:line="240" w:lineRule="auto"/>
              <w:contextualSpacing w:val="0"/>
              <w:jc w:val="center"/>
              <w:rPr>
                <w:rFonts w:ascii="Times New Roman" w:hAnsi="Times New Roman" w:cs="Times New Roman"/>
              </w:rPr>
            </w:pPr>
          </w:p>
        </w:tc>
        <w:tc>
          <w:tcPr>
            <w:tcW w:w="850" w:type="dxa"/>
            <w:tcMar>
              <w:left w:w="108" w:type="dxa"/>
              <w:right w:w="108" w:type="dxa"/>
            </w:tcMar>
            <w:vAlign w:val="center"/>
          </w:tcPr>
          <w:p w14:paraId="602B99FD" w14:textId="77777777" w:rsidR="002F70F1" w:rsidRPr="008B4C37" w:rsidRDefault="002F70F1">
            <w:pPr>
              <w:spacing w:after="0" w:line="240" w:lineRule="auto"/>
              <w:contextualSpacing w:val="0"/>
              <w:jc w:val="center"/>
              <w:rPr>
                <w:rFonts w:ascii="Times New Roman" w:hAnsi="Times New Roman" w:cs="Times New Roman"/>
              </w:rPr>
            </w:pPr>
          </w:p>
        </w:tc>
        <w:tc>
          <w:tcPr>
            <w:tcW w:w="851" w:type="dxa"/>
            <w:tcMar>
              <w:left w:w="108" w:type="dxa"/>
              <w:right w:w="108" w:type="dxa"/>
            </w:tcMar>
            <w:vAlign w:val="center"/>
          </w:tcPr>
          <w:p w14:paraId="03BF6E2F" w14:textId="77777777" w:rsidR="002F70F1" w:rsidRPr="008B4C37" w:rsidRDefault="002F70F1">
            <w:pPr>
              <w:spacing w:after="0" w:line="240" w:lineRule="auto"/>
              <w:contextualSpacing w:val="0"/>
              <w:jc w:val="center"/>
              <w:rPr>
                <w:rFonts w:ascii="Times New Roman" w:hAnsi="Times New Roman" w:cs="Times New Roman"/>
              </w:rPr>
            </w:pPr>
          </w:p>
        </w:tc>
        <w:tc>
          <w:tcPr>
            <w:tcW w:w="1133" w:type="dxa"/>
            <w:tcMar>
              <w:left w:w="108" w:type="dxa"/>
              <w:right w:w="108" w:type="dxa"/>
            </w:tcMar>
            <w:vAlign w:val="center"/>
          </w:tcPr>
          <w:p w14:paraId="61F2AA6F" w14:textId="77777777" w:rsidR="002F70F1" w:rsidRPr="008B4C37" w:rsidRDefault="002F70F1">
            <w:pPr>
              <w:spacing w:after="0" w:line="240" w:lineRule="auto"/>
              <w:contextualSpacing w:val="0"/>
              <w:jc w:val="center"/>
              <w:rPr>
                <w:rFonts w:ascii="Times New Roman" w:hAnsi="Times New Roman" w:cs="Times New Roman"/>
              </w:rPr>
            </w:pPr>
          </w:p>
        </w:tc>
        <w:tc>
          <w:tcPr>
            <w:tcW w:w="1134" w:type="dxa"/>
            <w:tcMar>
              <w:left w:w="108" w:type="dxa"/>
              <w:right w:w="108" w:type="dxa"/>
            </w:tcMar>
            <w:vAlign w:val="center"/>
          </w:tcPr>
          <w:p w14:paraId="3581485B" w14:textId="77777777" w:rsidR="002F70F1" w:rsidRPr="008B4C37" w:rsidRDefault="002F70F1">
            <w:pPr>
              <w:spacing w:after="0" w:line="240" w:lineRule="auto"/>
              <w:contextualSpacing w:val="0"/>
              <w:jc w:val="center"/>
              <w:rPr>
                <w:rFonts w:ascii="Times New Roman" w:hAnsi="Times New Roman" w:cs="Times New Roman"/>
              </w:rPr>
            </w:pPr>
          </w:p>
        </w:tc>
        <w:tc>
          <w:tcPr>
            <w:tcW w:w="1593" w:type="dxa"/>
            <w:tcMar>
              <w:left w:w="108" w:type="dxa"/>
              <w:right w:w="108" w:type="dxa"/>
            </w:tcMar>
            <w:vAlign w:val="center"/>
          </w:tcPr>
          <w:p w14:paraId="3BC19158" w14:textId="77777777" w:rsidR="002F70F1" w:rsidRPr="008B4C37" w:rsidRDefault="002F70F1">
            <w:pPr>
              <w:spacing w:after="0" w:line="240" w:lineRule="auto"/>
              <w:contextualSpacing w:val="0"/>
              <w:jc w:val="center"/>
              <w:rPr>
                <w:rFonts w:ascii="Times New Roman" w:hAnsi="Times New Roman" w:cs="Times New Roman"/>
              </w:rPr>
            </w:pPr>
          </w:p>
        </w:tc>
      </w:tr>
      <w:tr w:rsidR="002F70F1" w:rsidRPr="008B4C37" w14:paraId="76905418" w14:textId="77777777" w:rsidTr="002E2982">
        <w:tc>
          <w:tcPr>
            <w:tcW w:w="676" w:type="dxa"/>
            <w:tcMar>
              <w:left w:w="108" w:type="dxa"/>
              <w:right w:w="108" w:type="dxa"/>
            </w:tcMar>
            <w:vAlign w:val="center"/>
          </w:tcPr>
          <w:p w14:paraId="4F6CDDFF" w14:textId="77777777" w:rsidR="002F70F1" w:rsidRPr="008B4C37" w:rsidRDefault="00CA6B57">
            <w:pPr>
              <w:spacing w:after="0" w:line="240" w:lineRule="auto"/>
              <w:contextualSpacing w:val="0"/>
              <w:jc w:val="center"/>
              <w:rPr>
                <w:rFonts w:ascii="Times New Roman" w:hAnsi="Times New Roman" w:cs="Times New Roman"/>
              </w:rPr>
            </w:pPr>
            <w:r w:rsidRPr="008B4C37">
              <w:rPr>
                <w:rFonts w:ascii="Times New Roman" w:hAnsi="Times New Roman" w:cs="Times New Roman"/>
              </w:rPr>
              <w:lastRenderedPageBreak/>
              <w:t>16</w:t>
            </w:r>
          </w:p>
        </w:tc>
        <w:tc>
          <w:tcPr>
            <w:tcW w:w="5246" w:type="dxa"/>
            <w:tcMar>
              <w:left w:w="108" w:type="dxa"/>
              <w:right w:w="108" w:type="dxa"/>
            </w:tcMar>
            <w:vAlign w:val="bottom"/>
          </w:tcPr>
          <w:p w14:paraId="1E8D5F2C" w14:textId="77777777" w:rsidR="002F70F1" w:rsidRPr="008B4C37" w:rsidRDefault="00CA6B57">
            <w:pPr>
              <w:tabs>
                <w:tab w:val="left" w:pos="137"/>
              </w:tabs>
              <w:spacing w:after="0" w:line="240" w:lineRule="auto"/>
              <w:contextualSpacing w:val="0"/>
              <w:rPr>
                <w:rFonts w:ascii="Times New Roman" w:hAnsi="Times New Roman" w:cs="Times New Roman"/>
              </w:rPr>
            </w:pPr>
            <w:r w:rsidRPr="008B4C37">
              <w:rPr>
                <w:rFonts w:ascii="Times New Roman" w:hAnsi="Times New Roman" w:cs="Times New Roman"/>
              </w:rPr>
              <w:t>Zbiornik biogazu dwupowłokowy typu „balon”, z układem wtłaczania i wyrzutu powietrza z przestrzeni między powłokowej, dostarczany z kompletem  urządzeń towarzyszących. Pojemność zbiornika &gt;340 m3</w:t>
            </w:r>
          </w:p>
          <w:p w14:paraId="3088E52A" w14:textId="77777777" w:rsidR="002F70F1" w:rsidRPr="008B4C37" w:rsidRDefault="002F70F1">
            <w:pPr>
              <w:tabs>
                <w:tab w:val="left" w:pos="137"/>
              </w:tabs>
              <w:spacing w:after="0" w:line="240" w:lineRule="auto"/>
              <w:contextualSpacing w:val="0"/>
              <w:rPr>
                <w:rFonts w:ascii="Times New Roman" w:hAnsi="Times New Roman" w:cs="Times New Roman"/>
              </w:rPr>
            </w:pPr>
          </w:p>
          <w:p w14:paraId="0ECC4F5B" w14:textId="77777777" w:rsidR="002F70F1" w:rsidRPr="008B4C37" w:rsidRDefault="00CA6B57">
            <w:pPr>
              <w:tabs>
                <w:tab w:val="left" w:pos="137"/>
              </w:tabs>
              <w:spacing w:after="0" w:line="240" w:lineRule="auto"/>
              <w:contextualSpacing w:val="0"/>
              <w:rPr>
                <w:rFonts w:ascii="Times New Roman" w:hAnsi="Times New Roman" w:cs="Times New Roman"/>
              </w:rPr>
            </w:pPr>
            <w:r w:rsidRPr="008B4C37">
              <w:rPr>
                <w:rFonts w:ascii="Times New Roman" w:hAnsi="Times New Roman" w:cs="Times New Roman"/>
              </w:rPr>
              <w:t>Membrana zewnętrzna - wykonanie ze specjalnie wzmocnionego tworzywa odporna na działanie warunków klimatyczno-atmosferycznych: promieni UV, wiatru, deszczu, pyłów, mikroorganizmów oraz innych zanieczyszczeń.</w:t>
            </w:r>
          </w:p>
        </w:tc>
        <w:tc>
          <w:tcPr>
            <w:tcW w:w="708" w:type="dxa"/>
            <w:tcMar>
              <w:left w:w="108" w:type="dxa"/>
              <w:right w:w="108" w:type="dxa"/>
            </w:tcMar>
            <w:vAlign w:val="center"/>
          </w:tcPr>
          <w:p w14:paraId="4F0D1A65" w14:textId="77777777" w:rsidR="002F70F1" w:rsidRPr="008B4C37" w:rsidRDefault="00CA6B57">
            <w:pPr>
              <w:spacing w:after="0" w:line="240" w:lineRule="auto"/>
              <w:contextualSpacing w:val="0"/>
              <w:jc w:val="center"/>
              <w:rPr>
                <w:rFonts w:ascii="Times New Roman" w:hAnsi="Times New Roman" w:cs="Times New Roman"/>
              </w:rPr>
            </w:pPr>
            <w:r w:rsidRPr="008B4C37">
              <w:rPr>
                <w:rFonts w:ascii="Times New Roman" w:hAnsi="Times New Roman" w:cs="Times New Roman"/>
              </w:rPr>
              <w:t>OB 14.</w:t>
            </w:r>
          </w:p>
        </w:tc>
        <w:tc>
          <w:tcPr>
            <w:tcW w:w="992" w:type="dxa"/>
            <w:tcMar>
              <w:left w:w="108" w:type="dxa"/>
              <w:right w:w="108" w:type="dxa"/>
            </w:tcMar>
            <w:vAlign w:val="center"/>
          </w:tcPr>
          <w:p w14:paraId="44BA6158" w14:textId="77777777" w:rsidR="002F70F1" w:rsidRPr="008B4C37" w:rsidRDefault="00CA6B57">
            <w:pPr>
              <w:spacing w:after="0" w:line="240" w:lineRule="auto"/>
              <w:contextualSpacing w:val="0"/>
              <w:jc w:val="center"/>
              <w:rPr>
                <w:rFonts w:ascii="Times New Roman" w:hAnsi="Times New Roman" w:cs="Times New Roman"/>
              </w:rPr>
            </w:pPr>
            <w:r w:rsidRPr="008B4C37">
              <w:rPr>
                <w:rFonts w:ascii="Times New Roman" w:hAnsi="Times New Roman" w:cs="Times New Roman"/>
              </w:rPr>
              <w:t>1 kpl.</w:t>
            </w:r>
          </w:p>
        </w:tc>
        <w:tc>
          <w:tcPr>
            <w:tcW w:w="851" w:type="dxa"/>
            <w:tcMar>
              <w:left w:w="108" w:type="dxa"/>
              <w:right w:w="108" w:type="dxa"/>
            </w:tcMar>
            <w:vAlign w:val="center"/>
          </w:tcPr>
          <w:p w14:paraId="3D353FD7" w14:textId="77777777" w:rsidR="002F70F1" w:rsidRPr="008B4C37" w:rsidRDefault="002F70F1">
            <w:pPr>
              <w:spacing w:after="0" w:line="240" w:lineRule="auto"/>
              <w:contextualSpacing w:val="0"/>
              <w:jc w:val="center"/>
              <w:rPr>
                <w:rFonts w:ascii="Times New Roman" w:hAnsi="Times New Roman" w:cs="Times New Roman"/>
              </w:rPr>
            </w:pPr>
          </w:p>
        </w:tc>
        <w:tc>
          <w:tcPr>
            <w:tcW w:w="850" w:type="dxa"/>
            <w:tcMar>
              <w:left w:w="108" w:type="dxa"/>
              <w:right w:w="108" w:type="dxa"/>
            </w:tcMar>
            <w:vAlign w:val="center"/>
          </w:tcPr>
          <w:p w14:paraId="3EDEF0E6" w14:textId="77777777" w:rsidR="002F70F1" w:rsidRPr="008B4C37" w:rsidRDefault="002F70F1">
            <w:pPr>
              <w:spacing w:after="0" w:line="240" w:lineRule="auto"/>
              <w:contextualSpacing w:val="0"/>
              <w:jc w:val="center"/>
              <w:rPr>
                <w:rFonts w:ascii="Times New Roman" w:hAnsi="Times New Roman" w:cs="Times New Roman"/>
              </w:rPr>
            </w:pPr>
          </w:p>
        </w:tc>
        <w:tc>
          <w:tcPr>
            <w:tcW w:w="851" w:type="dxa"/>
            <w:tcMar>
              <w:left w:w="108" w:type="dxa"/>
              <w:right w:w="108" w:type="dxa"/>
            </w:tcMar>
            <w:vAlign w:val="center"/>
          </w:tcPr>
          <w:p w14:paraId="09CC8093" w14:textId="77777777" w:rsidR="002F70F1" w:rsidRPr="008B4C37" w:rsidRDefault="002F70F1">
            <w:pPr>
              <w:spacing w:after="0" w:line="240" w:lineRule="auto"/>
              <w:contextualSpacing w:val="0"/>
              <w:jc w:val="center"/>
              <w:rPr>
                <w:rFonts w:ascii="Times New Roman" w:hAnsi="Times New Roman" w:cs="Times New Roman"/>
              </w:rPr>
            </w:pPr>
          </w:p>
        </w:tc>
        <w:tc>
          <w:tcPr>
            <w:tcW w:w="1133" w:type="dxa"/>
            <w:tcMar>
              <w:left w:w="108" w:type="dxa"/>
              <w:right w:w="108" w:type="dxa"/>
            </w:tcMar>
            <w:vAlign w:val="center"/>
          </w:tcPr>
          <w:p w14:paraId="056D32CA" w14:textId="77777777" w:rsidR="002F70F1" w:rsidRPr="008B4C37" w:rsidRDefault="002F70F1">
            <w:pPr>
              <w:spacing w:after="0" w:line="240" w:lineRule="auto"/>
              <w:contextualSpacing w:val="0"/>
              <w:jc w:val="center"/>
              <w:rPr>
                <w:rFonts w:ascii="Times New Roman" w:hAnsi="Times New Roman" w:cs="Times New Roman"/>
              </w:rPr>
            </w:pPr>
          </w:p>
        </w:tc>
        <w:tc>
          <w:tcPr>
            <w:tcW w:w="1134" w:type="dxa"/>
            <w:tcMar>
              <w:left w:w="108" w:type="dxa"/>
              <w:right w:w="108" w:type="dxa"/>
            </w:tcMar>
            <w:vAlign w:val="center"/>
          </w:tcPr>
          <w:p w14:paraId="49422961" w14:textId="77777777" w:rsidR="002F70F1" w:rsidRPr="008B4C37" w:rsidRDefault="002F70F1">
            <w:pPr>
              <w:spacing w:after="0" w:line="240" w:lineRule="auto"/>
              <w:contextualSpacing w:val="0"/>
              <w:jc w:val="center"/>
              <w:rPr>
                <w:rFonts w:ascii="Times New Roman" w:hAnsi="Times New Roman" w:cs="Times New Roman"/>
              </w:rPr>
            </w:pPr>
          </w:p>
        </w:tc>
        <w:tc>
          <w:tcPr>
            <w:tcW w:w="1593" w:type="dxa"/>
            <w:tcMar>
              <w:left w:w="108" w:type="dxa"/>
              <w:right w:w="108" w:type="dxa"/>
            </w:tcMar>
            <w:vAlign w:val="center"/>
          </w:tcPr>
          <w:p w14:paraId="0A3A3859" w14:textId="77777777" w:rsidR="002F70F1" w:rsidRPr="008B4C37" w:rsidRDefault="002F70F1">
            <w:pPr>
              <w:spacing w:after="0" w:line="240" w:lineRule="auto"/>
              <w:contextualSpacing w:val="0"/>
              <w:jc w:val="center"/>
              <w:rPr>
                <w:rFonts w:ascii="Times New Roman" w:hAnsi="Times New Roman" w:cs="Times New Roman"/>
              </w:rPr>
            </w:pPr>
          </w:p>
        </w:tc>
      </w:tr>
      <w:tr w:rsidR="002F70F1" w:rsidRPr="008B4C37" w14:paraId="51715FCE" w14:textId="77777777" w:rsidTr="002E2982">
        <w:tc>
          <w:tcPr>
            <w:tcW w:w="676" w:type="dxa"/>
            <w:tcMar>
              <w:left w:w="108" w:type="dxa"/>
              <w:right w:w="108" w:type="dxa"/>
            </w:tcMar>
            <w:vAlign w:val="center"/>
          </w:tcPr>
          <w:p w14:paraId="19F70B8A" w14:textId="77777777" w:rsidR="00CA6B57" w:rsidRPr="008B4C37" w:rsidRDefault="00CA6B57">
            <w:pPr>
              <w:spacing w:after="0" w:line="240" w:lineRule="auto"/>
              <w:contextualSpacing w:val="0"/>
              <w:jc w:val="center"/>
              <w:rPr>
                <w:rFonts w:ascii="Times New Roman" w:hAnsi="Times New Roman" w:cs="Times New Roman"/>
              </w:rPr>
            </w:pPr>
          </w:p>
          <w:p w14:paraId="3582797C" w14:textId="77777777" w:rsidR="00CA6B57" w:rsidRPr="008B4C37" w:rsidRDefault="00CA6B57" w:rsidP="00CA6B57">
            <w:pPr>
              <w:rPr>
                <w:rFonts w:ascii="Times New Roman" w:hAnsi="Times New Roman" w:cs="Times New Roman"/>
              </w:rPr>
            </w:pPr>
          </w:p>
          <w:p w14:paraId="697B6768" w14:textId="77777777" w:rsidR="00CA6B57" w:rsidRPr="008B4C37" w:rsidRDefault="00CA6B57" w:rsidP="00CA6B57">
            <w:pPr>
              <w:rPr>
                <w:rFonts w:ascii="Times New Roman" w:hAnsi="Times New Roman" w:cs="Times New Roman"/>
              </w:rPr>
            </w:pPr>
          </w:p>
          <w:p w14:paraId="3E3AE70F" w14:textId="77777777" w:rsidR="00CA6B57" w:rsidRPr="008B4C37" w:rsidRDefault="00CA6B57" w:rsidP="00CA6B57">
            <w:pPr>
              <w:rPr>
                <w:rFonts w:ascii="Times New Roman" w:hAnsi="Times New Roman" w:cs="Times New Roman"/>
              </w:rPr>
            </w:pPr>
          </w:p>
          <w:p w14:paraId="74BF01F6" w14:textId="77777777" w:rsidR="00CA6B57" w:rsidRPr="008B4C37" w:rsidRDefault="00CA6B57" w:rsidP="00CA6B57">
            <w:pPr>
              <w:rPr>
                <w:rFonts w:ascii="Times New Roman" w:hAnsi="Times New Roman" w:cs="Times New Roman"/>
              </w:rPr>
            </w:pPr>
          </w:p>
          <w:p w14:paraId="5EBB4090" w14:textId="77777777" w:rsidR="00CA6B57" w:rsidRPr="008B4C37" w:rsidRDefault="00CA6B57" w:rsidP="00CA6B57">
            <w:pPr>
              <w:rPr>
                <w:rFonts w:ascii="Times New Roman" w:hAnsi="Times New Roman" w:cs="Times New Roman"/>
              </w:rPr>
            </w:pPr>
          </w:p>
          <w:p w14:paraId="50A8BA70" w14:textId="77777777" w:rsidR="00CA6B57" w:rsidRPr="008B4C37" w:rsidRDefault="00CA6B57" w:rsidP="00CA6B57">
            <w:pPr>
              <w:rPr>
                <w:rFonts w:ascii="Times New Roman" w:hAnsi="Times New Roman" w:cs="Times New Roman"/>
              </w:rPr>
            </w:pPr>
          </w:p>
          <w:p w14:paraId="74054AA1" w14:textId="77777777" w:rsidR="00CA6B57" w:rsidRPr="008B4C37" w:rsidRDefault="00CA6B57" w:rsidP="00CA6B57">
            <w:pPr>
              <w:rPr>
                <w:rFonts w:ascii="Times New Roman" w:hAnsi="Times New Roman" w:cs="Times New Roman"/>
              </w:rPr>
            </w:pPr>
          </w:p>
          <w:p w14:paraId="0A0CEA91" w14:textId="77777777" w:rsidR="00CA6B57" w:rsidRPr="008B4C37" w:rsidRDefault="00CA6B57" w:rsidP="00CA6B57">
            <w:pPr>
              <w:rPr>
                <w:rFonts w:ascii="Times New Roman" w:hAnsi="Times New Roman" w:cs="Times New Roman"/>
              </w:rPr>
            </w:pPr>
          </w:p>
          <w:p w14:paraId="2C8F7BB1" w14:textId="77777777" w:rsidR="002F70F1" w:rsidRPr="008B4C37" w:rsidRDefault="00CA6B57" w:rsidP="00CA6B57">
            <w:pPr>
              <w:rPr>
                <w:rFonts w:ascii="Times New Roman" w:hAnsi="Times New Roman" w:cs="Times New Roman"/>
              </w:rPr>
            </w:pPr>
            <w:r w:rsidRPr="008B4C37">
              <w:rPr>
                <w:rFonts w:ascii="Times New Roman" w:hAnsi="Times New Roman" w:cs="Times New Roman"/>
              </w:rPr>
              <w:t>17</w:t>
            </w:r>
          </w:p>
        </w:tc>
        <w:tc>
          <w:tcPr>
            <w:tcW w:w="5246" w:type="dxa"/>
            <w:tcMar>
              <w:left w:w="108" w:type="dxa"/>
              <w:right w:w="108" w:type="dxa"/>
            </w:tcMar>
            <w:vAlign w:val="bottom"/>
          </w:tcPr>
          <w:p w14:paraId="178905ED" w14:textId="77777777" w:rsidR="002F70F1" w:rsidRPr="008B4C37" w:rsidRDefault="00CA6B57">
            <w:pPr>
              <w:tabs>
                <w:tab w:val="left" w:pos="137"/>
              </w:tabs>
              <w:spacing w:after="0" w:line="240" w:lineRule="auto"/>
              <w:contextualSpacing w:val="0"/>
              <w:rPr>
                <w:rFonts w:ascii="Times New Roman" w:hAnsi="Times New Roman" w:cs="Times New Roman"/>
              </w:rPr>
            </w:pPr>
            <w:r w:rsidRPr="008B4C37">
              <w:rPr>
                <w:rFonts w:ascii="Times New Roman" w:hAnsi="Times New Roman" w:cs="Times New Roman"/>
              </w:rPr>
              <w:t>Pompa zatapialna ścieków surowych z półotwartym wirnikiem o podwyższonej sprawności odporna na zatykanie. Przeznaczona do cieczy zanieczyszczonych dużą ilością cząstek włóknistych i stałych.</w:t>
            </w:r>
          </w:p>
          <w:p w14:paraId="7EB519A7" w14:textId="77777777" w:rsidR="002F70F1" w:rsidRPr="008B4C37" w:rsidRDefault="002F70F1">
            <w:pPr>
              <w:tabs>
                <w:tab w:val="left" w:pos="137"/>
              </w:tabs>
              <w:spacing w:after="0" w:line="240" w:lineRule="auto"/>
              <w:contextualSpacing w:val="0"/>
              <w:rPr>
                <w:rFonts w:ascii="Times New Roman" w:hAnsi="Times New Roman" w:cs="Times New Roman"/>
              </w:rPr>
            </w:pPr>
          </w:p>
          <w:p w14:paraId="04A62398" w14:textId="77777777" w:rsidR="002F70F1" w:rsidRPr="008B4C37" w:rsidRDefault="00CA6B57">
            <w:pPr>
              <w:tabs>
                <w:tab w:val="left" w:pos="137"/>
              </w:tabs>
              <w:spacing w:after="0" w:line="240" w:lineRule="auto"/>
              <w:contextualSpacing w:val="0"/>
              <w:rPr>
                <w:rFonts w:ascii="Times New Roman" w:hAnsi="Times New Roman" w:cs="Times New Roman"/>
              </w:rPr>
            </w:pPr>
            <w:r w:rsidRPr="008B4C37">
              <w:rPr>
                <w:rFonts w:ascii="Times New Roman" w:hAnsi="Times New Roman" w:cs="Times New Roman"/>
              </w:rPr>
              <w:t>Przepływ Q = ok. 300 m3/h, Wysokość podnoszenia H = ok. 20,2 m dla wydajności j.w. Moc silnika P2 ≤. 22 kW, silnik : 3~400V/50Hz. Prędkość obrotowa &lt;1500 RPM.</w:t>
            </w:r>
          </w:p>
          <w:p w14:paraId="74B01E83" w14:textId="77777777" w:rsidR="002F70F1" w:rsidRPr="008B4C37" w:rsidRDefault="00CA6B57">
            <w:pPr>
              <w:tabs>
                <w:tab w:val="left" w:pos="137"/>
              </w:tabs>
              <w:spacing w:after="0" w:line="240" w:lineRule="auto"/>
              <w:contextualSpacing w:val="0"/>
              <w:rPr>
                <w:rFonts w:ascii="Times New Roman" w:hAnsi="Times New Roman" w:cs="Times New Roman"/>
              </w:rPr>
            </w:pPr>
            <w:r w:rsidRPr="008B4C37">
              <w:rPr>
                <w:rFonts w:ascii="Times New Roman" w:hAnsi="Times New Roman" w:cs="Times New Roman"/>
              </w:rPr>
              <w:t>Charakterystyka pompy ciągła w zakresie wysokości podnoszenia 17-36m.Materiał wirnika: żeliwo szare min. GG25, korpus żeliwo szare min. GG25. Zakmnięty płaszcz chłodzący wypełniony glikolem. Montaż na kolanie sprzęgającym DN150. Prowadnice rurowe pomp o średnicy 2”/3” ze stali nierdzewnej AISI 304.</w:t>
            </w:r>
          </w:p>
          <w:p w14:paraId="238F6C72" w14:textId="77777777" w:rsidR="002F70F1" w:rsidRPr="008B4C37" w:rsidRDefault="002F70F1">
            <w:pPr>
              <w:tabs>
                <w:tab w:val="left" w:pos="137"/>
              </w:tabs>
              <w:spacing w:after="0" w:line="240" w:lineRule="auto"/>
              <w:contextualSpacing w:val="0"/>
              <w:rPr>
                <w:rFonts w:ascii="Times New Roman" w:hAnsi="Times New Roman" w:cs="Times New Roman"/>
              </w:rPr>
            </w:pPr>
          </w:p>
          <w:p w14:paraId="504017C5" w14:textId="77777777" w:rsidR="002F70F1" w:rsidRPr="008B4C37" w:rsidRDefault="002F70F1">
            <w:pPr>
              <w:tabs>
                <w:tab w:val="left" w:pos="137"/>
              </w:tabs>
              <w:spacing w:after="0" w:line="240" w:lineRule="auto"/>
              <w:contextualSpacing w:val="0"/>
              <w:rPr>
                <w:rFonts w:ascii="Times New Roman" w:hAnsi="Times New Roman" w:cs="Times New Roman"/>
              </w:rPr>
            </w:pPr>
          </w:p>
        </w:tc>
        <w:tc>
          <w:tcPr>
            <w:tcW w:w="708" w:type="dxa"/>
            <w:tcMar>
              <w:left w:w="108" w:type="dxa"/>
              <w:right w:w="108" w:type="dxa"/>
            </w:tcMar>
            <w:vAlign w:val="center"/>
          </w:tcPr>
          <w:p w14:paraId="45DCCFE9" w14:textId="77777777" w:rsidR="002F70F1" w:rsidRPr="008B4C37" w:rsidRDefault="00CA6B57">
            <w:pPr>
              <w:spacing w:after="0" w:line="240" w:lineRule="auto"/>
              <w:contextualSpacing w:val="0"/>
              <w:jc w:val="center"/>
              <w:rPr>
                <w:rFonts w:ascii="Times New Roman" w:hAnsi="Times New Roman" w:cs="Times New Roman"/>
              </w:rPr>
            </w:pPr>
            <w:r w:rsidRPr="008B4C37">
              <w:rPr>
                <w:rFonts w:ascii="Times New Roman" w:eastAsia="Arial" w:hAnsi="Times New Roman" w:cs="Times New Roman"/>
                <w:sz w:val="16"/>
                <w:szCs w:val="16"/>
              </w:rPr>
              <w:t>P5.1, P5.2, P5.3, P5.4</w:t>
            </w:r>
          </w:p>
        </w:tc>
        <w:tc>
          <w:tcPr>
            <w:tcW w:w="992" w:type="dxa"/>
            <w:tcMar>
              <w:left w:w="108" w:type="dxa"/>
              <w:right w:w="108" w:type="dxa"/>
            </w:tcMar>
            <w:vAlign w:val="center"/>
          </w:tcPr>
          <w:p w14:paraId="4320F456" w14:textId="77777777" w:rsidR="002F70F1" w:rsidRPr="008B4C37" w:rsidRDefault="00CA6B57">
            <w:pPr>
              <w:spacing w:after="0" w:line="240" w:lineRule="auto"/>
              <w:contextualSpacing w:val="0"/>
              <w:jc w:val="center"/>
              <w:rPr>
                <w:rFonts w:ascii="Times New Roman" w:hAnsi="Times New Roman" w:cs="Times New Roman"/>
              </w:rPr>
            </w:pPr>
            <w:r w:rsidRPr="008B4C37">
              <w:rPr>
                <w:rFonts w:ascii="Times New Roman" w:hAnsi="Times New Roman" w:cs="Times New Roman"/>
              </w:rPr>
              <w:t>4 szt.</w:t>
            </w:r>
          </w:p>
        </w:tc>
        <w:tc>
          <w:tcPr>
            <w:tcW w:w="851" w:type="dxa"/>
            <w:tcMar>
              <w:left w:w="108" w:type="dxa"/>
              <w:right w:w="108" w:type="dxa"/>
            </w:tcMar>
            <w:vAlign w:val="center"/>
          </w:tcPr>
          <w:p w14:paraId="624A6726" w14:textId="77777777" w:rsidR="002F70F1" w:rsidRPr="008B4C37" w:rsidRDefault="002F70F1">
            <w:pPr>
              <w:spacing w:after="0" w:line="240" w:lineRule="auto"/>
              <w:contextualSpacing w:val="0"/>
              <w:jc w:val="center"/>
              <w:rPr>
                <w:rFonts w:ascii="Times New Roman" w:hAnsi="Times New Roman" w:cs="Times New Roman"/>
              </w:rPr>
            </w:pPr>
          </w:p>
        </w:tc>
        <w:tc>
          <w:tcPr>
            <w:tcW w:w="850" w:type="dxa"/>
            <w:tcMar>
              <w:left w:w="108" w:type="dxa"/>
              <w:right w:w="108" w:type="dxa"/>
            </w:tcMar>
            <w:vAlign w:val="center"/>
          </w:tcPr>
          <w:p w14:paraId="5B6409D3" w14:textId="77777777" w:rsidR="002F70F1" w:rsidRPr="008B4C37" w:rsidRDefault="002F70F1">
            <w:pPr>
              <w:spacing w:after="0" w:line="240" w:lineRule="auto"/>
              <w:contextualSpacing w:val="0"/>
              <w:jc w:val="center"/>
              <w:rPr>
                <w:rFonts w:ascii="Times New Roman" w:hAnsi="Times New Roman" w:cs="Times New Roman"/>
              </w:rPr>
            </w:pPr>
          </w:p>
        </w:tc>
        <w:tc>
          <w:tcPr>
            <w:tcW w:w="851" w:type="dxa"/>
            <w:tcMar>
              <w:left w:w="108" w:type="dxa"/>
              <w:right w:w="108" w:type="dxa"/>
            </w:tcMar>
            <w:vAlign w:val="center"/>
          </w:tcPr>
          <w:p w14:paraId="27D9C882" w14:textId="77777777" w:rsidR="002F70F1" w:rsidRPr="008B4C37" w:rsidRDefault="002F70F1">
            <w:pPr>
              <w:spacing w:after="0" w:line="240" w:lineRule="auto"/>
              <w:contextualSpacing w:val="0"/>
              <w:jc w:val="center"/>
              <w:rPr>
                <w:rFonts w:ascii="Times New Roman" w:hAnsi="Times New Roman" w:cs="Times New Roman"/>
              </w:rPr>
            </w:pPr>
          </w:p>
        </w:tc>
        <w:tc>
          <w:tcPr>
            <w:tcW w:w="1133" w:type="dxa"/>
            <w:tcMar>
              <w:left w:w="108" w:type="dxa"/>
              <w:right w:w="108" w:type="dxa"/>
            </w:tcMar>
            <w:vAlign w:val="center"/>
          </w:tcPr>
          <w:p w14:paraId="68EDE96F" w14:textId="77777777" w:rsidR="002F70F1" w:rsidRPr="008B4C37" w:rsidRDefault="002F70F1">
            <w:pPr>
              <w:spacing w:after="0" w:line="240" w:lineRule="auto"/>
              <w:contextualSpacing w:val="0"/>
              <w:jc w:val="center"/>
              <w:rPr>
                <w:rFonts w:ascii="Times New Roman" w:hAnsi="Times New Roman" w:cs="Times New Roman"/>
              </w:rPr>
            </w:pPr>
          </w:p>
        </w:tc>
        <w:tc>
          <w:tcPr>
            <w:tcW w:w="1134" w:type="dxa"/>
            <w:tcMar>
              <w:left w:w="108" w:type="dxa"/>
              <w:right w:w="108" w:type="dxa"/>
            </w:tcMar>
            <w:vAlign w:val="center"/>
          </w:tcPr>
          <w:p w14:paraId="0A2128BC" w14:textId="77777777" w:rsidR="002F70F1" w:rsidRPr="008B4C37" w:rsidRDefault="002F70F1">
            <w:pPr>
              <w:spacing w:after="0" w:line="240" w:lineRule="auto"/>
              <w:contextualSpacing w:val="0"/>
              <w:jc w:val="center"/>
              <w:rPr>
                <w:rFonts w:ascii="Times New Roman" w:hAnsi="Times New Roman" w:cs="Times New Roman"/>
              </w:rPr>
            </w:pPr>
          </w:p>
        </w:tc>
        <w:tc>
          <w:tcPr>
            <w:tcW w:w="1593" w:type="dxa"/>
            <w:tcMar>
              <w:left w:w="108" w:type="dxa"/>
              <w:right w:w="108" w:type="dxa"/>
            </w:tcMar>
            <w:vAlign w:val="center"/>
          </w:tcPr>
          <w:p w14:paraId="35246CDE" w14:textId="77777777" w:rsidR="002F70F1" w:rsidRPr="008B4C37" w:rsidRDefault="002F70F1">
            <w:pPr>
              <w:spacing w:after="0" w:line="240" w:lineRule="auto"/>
              <w:contextualSpacing w:val="0"/>
              <w:jc w:val="center"/>
              <w:rPr>
                <w:rFonts w:ascii="Times New Roman" w:hAnsi="Times New Roman" w:cs="Times New Roman"/>
              </w:rPr>
            </w:pPr>
          </w:p>
        </w:tc>
      </w:tr>
      <w:tr w:rsidR="002F70F1" w:rsidRPr="008B4C37" w14:paraId="56C303EE" w14:textId="77777777" w:rsidTr="002E2982">
        <w:tc>
          <w:tcPr>
            <w:tcW w:w="676" w:type="dxa"/>
            <w:tcMar>
              <w:left w:w="108" w:type="dxa"/>
              <w:right w:w="108" w:type="dxa"/>
            </w:tcMar>
            <w:vAlign w:val="center"/>
          </w:tcPr>
          <w:p w14:paraId="057555E7" w14:textId="77777777" w:rsidR="002F70F1" w:rsidRPr="008B4C37" w:rsidRDefault="00CA6B57">
            <w:pPr>
              <w:spacing w:after="0" w:line="240" w:lineRule="auto"/>
              <w:contextualSpacing w:val="0"/>
              <w:jc w:val="center"/>
              <w:rPr>
                <w:rFonts w:ascii="Times New Roman" w:hAnsi="Times New Roman" w:cs="Times New Roman"/>
              </w:rPr>
            </w:pPr>
            <w:r w:rsidRPr="008B4C37">
              <w:rPr>
                <w:rFonts w:ascii="Times New Roman" w:hAnsi="Times New Roman" w:cs="Times New Roman"/>
              </w:rPr>
              <w:t>18</w:t>
            </w:r>
          </w:p>
        </w:tc>
        <w:tc>
          <w:tcPr>
            <w:tcW w:w="5246" w:type="dxa"/>
            <w:tcMar>
              <w:left w:w="108" w:type="dxa"/>
              <w:right w:w="108" w:type="dxa"/>
            </w:tcMar>
            <w:vAlign w:val="bottom"/>
          </w:tcPr>
          <w:p w14:paraId="016D4042" w14:textId="77777777" w:rsidR="002F70F1" w:rsidRPr="008B4C37" w:rsidRDefault="00CA6B57">
            <w:pPr>
              <w:tabs>
                <w:tab w:val="left" w:pos="137"/>
              </w:tabs>
              <w:spacing w:after="0" w:line="240" w:lineRule="auto"/>
              <w:contextualSpacing w:val="0"/>
              <w:rPr>
                <w:rFonts w:ascii="Times New Roman" w:hAnsi="Times New Roman" w:cs="Times New Roman"/>
              </w:rPr>
            </w:pPr>
            <w:r w:rsidRPr="008B4C37">
              <w:rPr>
                <w:rFonts w:ascii="Times New Roman" w:hAnsi="Times New Roman" w:cs="Times New Roman"/>
              </w:rPr>
              <w:t>Pompa zatapialna recyrkulacji osadu czynnego z półotwartym wirnikiem o podwyższonej sprawności odporna na zatykanie. Przeznaczona do cieczy zanieczyszczonych dużą ilością cząstek włóknistych i stałych.</w:t>
            </w:r>
          </w:p>
          <w:p w14:paraId="5746E670" w14:textId="77777777" w:rsidR="002F70F1" w:rsidRPr="008B4C37" w:rsidRDefault="002F70F1">
            <w:pPr>
              <w:tabs>
                <w:tab w:val="left" w:pos="137"/>
              </w:tabs>
              <w:spacing w:after="0" w:line="240" w:lineRule="auto"/>
              <w:contextualSpacing w:val="0"/>
              <w:rPr>
                <w:rFonts w:ascii="Times New Roman" w:hAnsi="Times New Roman" w:cs="Times New Roman"/>
              </w:rPr>
            </w:pPr>
          </w:p>
          <w:p w14:paraId="560334F3" w14:textId="77777777" w:rsidR="002F70F1" w:rsidRPr="008B4C37" w:rsidRDefault="00CA6B57">
            <w:pPr>
              <w:tabs>
                <w:tab w:val="left" w:pos="137"/>
              </w:tabs>
              <w:spacing w:after="0" w:line="240" w:lineRule="auto"/>
              <w:contextualSpacing w:val="0"/>
              <w:rPr>
                <w:rFonts w:ascii="Times New Roman" w:hAnsi="Times New Roman" w:cs="Times New Roman"/>
              </w:rPr>
            </w:pPr>
            <w:r w:rsidRPr="008B4C37">
              <w:rPr>
                <w:rFonts w:ascii="Times New Roman" w:hAnsi="Times New Roman" w:cs="Times New Roman"/>
              </w:rPr>
              <w:t>Przepływ Q = ok. 575 m3/h, Wysokość podnoszenia H = ok. 1,92 m dla wydajności j.w. Moc silnika P2 ≤. 9 kW, silnik : 3~400V/50Hz. Prędkość obrotowa &lt;1000 RPM.</w:t>
            </w:r>
          </w:p>
          <w:p w14:paraId="5413208C" w14:textId="77777777" w:rsidR="002F70F1" w:rsidRPr="008B4C37" w:rsidRDefault="00CA6B57">
            <w:pPr>
              <w:tabs>
                <w:tab w:val="left" w:pos="137"/>
              </w:tabs>
              <w:spacing w:after="0" w:line="240" w:lineRule="auto"/>
              <w:contextualSpacing w:val="0"/>
              <w:rPr>
                <w:rFonts w:ascii="Times New Roman" w:hAnsi="Times New Roman" w:cs="Times New Roman"/>
              </w:rPr>
            </w:pPr>
            <w:r w:rsidRPr="008B4C37">
              <w:rPr>
                <w:rFonts w:ascii="Times New Roman" w:hAnsi="Times New Roman" w:cs="Times New Roman"/>
              </w:rPr>
              <w:t>Minimalna sprawność hydrauliczna w punkcie pracy nie mniejsza niż 63%.</w:t>
            </w:r>
          </w:p>
          <w:p w14:paraId="7CD485A1" w14:textId="77777777" w:rsidR="002F70F1" w:rsidRPr="008B4C37" w:rsidRDefault="002F70F1">
            <w:pPr>
              <w:tabs>
                <w:tab w:val="left" w:pos="137"/>
              </w:tabs>
              <w:spacing w:after="0" w:line="240" w:lineRule="auto"/>
              <w:contextualSpacing w:val="0"/>
              <w:rPr>
                <w:rFonts w:ascii="Times New Roman" w:hAnsi="Times New Roman" w:cs="Times New Roman"/>
              </w:rPr>
            </w:pPr>
          </w:p>
          <w:p w14:paraId="00176B7A" w14:textId="77777777" w:rsidR="002F70F1" w:rsidRPr="008B4C37" w:rsidRDefault="00CA6B57">
            <w:pPr>
              <w:tabs>
                <w:tab w:val="left" w:pos="137"/>
              </w:tabs>
              <w:spacing w:after="0" w:line="240" w:lineRule="auto"/>
              <w:contextualSpacing w:val="0"/>
              <w:rPr>
                <w:rFonts w:ascii="Times New Roman" w:hAnsi="Times New Roman" w:cs="Times New Roman"/>
              </w:rPr>
            </w:pPr>
            <w:r w:rsidRPr="008B4C37">
              <w:rPr>
                <w:rFonts w:ascii="Times New Roman" w:hAnsi="Times New Roman" w:cs="Times New Roman"/>
              </w:rPr>
              <w:t xml:space="preserve">Materiał wirnika: żeliwo szare min. GG25, korpus żeliwo szare min. GG25. Zakmnięty płaszcz chłodzący wypełniony glikolem. </w:t>
            </w:r>
          </w:p>
          <w:p w14:paraId="1D82CFB6" w14:textId="77777777" w:rsidR="002F70F1" w:rsidRPr="008B4C37" w:rsidRDefault="002F70F1">
            <w:pPr>
              <w:tabs>
                <w:tab w:val="left" w:pos="137"/>
              </w:tabs>
              <w:spacing w:after="0" w:line="240" w:lineRule="auto"/>
              <w:contextualSpacing w:val="0"/>
              <w:rPr>
                <w:rFonts w:ascii="Times New Roman" w:hAnsi="Times New Roman" w:cs="Times New Roman"/>
              </w:rPr>
            </w:pPr>
          </w:p>
        </w:tc>
        <w:tc>
          <w:tcPr>
            <w:tcW w:w="708" w:type="dxa"/>
            <w:tcMar>
              <w:left w:w="108" w:type="dxa"/>
              <w:right w:w="108" w:type="dxa"/>
            </w:tcMar>
            <w:vAlign w:val="center"/>
          </w:tcPr>
          <w:p w14:paraId="3E6728EC" w14:textId="77777777" w:rsidR="002F70F1" w:rsidRPr="008B4C37" w:rsidRDefault="00CA6B57">
            <w:pPr>
              <w:spacing w:after="0" w:line="240" w:lineRule="auto"/>
              <w:contextualSpacing w:val="0"/>
              <w:jc w:val="center"/>
              <w:rPr>
                <w:rFonts w:ascii="Times New Roman" w:hAnsi="Times New Roman" w:cs="Times New Roman"/>
              </w:rPr>
            </w:pPr>
            <w:r w:rsidRPr="008B4C37">
              <w:rPr>
                <w:rFonts w:ascii="Times New Roman" w:eastAsia="Arial" w:hAnsi="Times New Roman" w:cs="Times New Roman"/>
                <w:sz w:val="16"/>
                <w:szCs w:val="16"/>
              </w:rPr>
              <w:lastRenderedPageBreak/>
              <w:t>P1A.1, P1A.2, P1A.3, P1A.4</w:t>
            </w:r>
          </w:p>
        </w:tc>
        <w:tc>
          <w:tcPr>
            <w:tcW w:w="992" w:type="dxa"/>
            <w:tcMar>
              <w:left w:w="108" w:type="dxa"/>
              <w:right w:w="108" w:type="dxa"/>
            </w:tcMar>
            <w:vAlign w:val="center"/>
          </w:tcPr>
          <w:p w14:paraId="1699C8DE" w14:textId="77777777" w:rsidR="002F70F1" w:rsidRPr="008B4C37" w:rsidRDefault="00CA6B57">
            <w:pPr>
              <w:spacing w:after="0" w:line="240" w:lineRule="auto"/>
              <w:contextualSpacing w:val="0"/>
              <w:jc w:val="center"/>
              <w:rPr>
                <w:rFonts w:ascii="Times New Roman" w:hAnsi="Times New Roman" w:cs="Times New Roman"/>
              </w:rPr>
            </w:pPr>
            <w:r w:rsidRPr="008B4C37">
              <w:rPr>
                <w:rFonts w:ascii="Times New Roman" w:hAnsi="Times New Roman" w:cs="Times New Roman"/>
              </w:rPr>
              <w:t>4 szt.</w:t>
            </w:r>
          </w:p>
        </w:tc>
        <w:tc>
          <w:tcPr>
            <w:tcW w:w="851" w:type="dxa"/>
            <w:tcMar>
              <w:left w:w="108" w:type="dxa"/>
              <w:right w:w="108" w:type="dxa"/>
            </w:tcMar>
            <w:vAlign w:val="center"/>
          </w:tcPr>
          <w:p w14:paraId="24BBAC0A" w14:textId="77777777" w:rsidR="002F70F1" w:rsidRPr="008B4C37" w:rsidRDefault="002F70F1">
            <w:pPr>
              <w:spacing w:after="0" w:line="240" w:lineRule="auto"/>
              <w:contextualSpacing w:val="0"/>
              <w:jc w:val="center"/>
              <w:rPr>
                <w:rFonts w:ascii="Times New Roman" w:hAnsi="Times New Roman" w:cs="Times New Roman"/>
              </w:rPr>
            </w:pPr>
          </w:p>
        </w:tc>
        <w:tc>
          <w:tcPr>
            <w:tcW w:w="850" w:type="dxa"/>
            <w:tcMar>
              <w:left w:w="108" w:type="dxa"/>
              <w:right w:w="108" w:type="dxa"/>
            </w:tcMar>
            <w:vAlign w:val="center"/>
          </w:tcPr>
          <w:p w14:paraId="4EC3C8BC" w14:textId="77777777" w:rsidR="002F70F1" w:rsidRPr="008B4C37" w:rsidRDefault="002F70F1">
            <w:pPr>
              <w:spacing w:after="0" w:line="240" w:lineRule="auto"/>
              <w:contextualSpacing w:val="0"/>
              <w:jc w:val="center"/>
              <w:rPr>
                <w:rFonts w:ascii="Times New Roman" w:hAnsi="Times New Roman" w:cs="Times New Roman"/>
              </w:rPr>
            </w:pPr>
          </w:p>
        </w:tc>
        <w:tc>
          <w:tcPr>
            <w:tcW w:w="851" w:type="dxa"/>
            <w:tcMar>
              <w:left w:w="108" w:type="dxa"/>
              <w:right w:w="108" w:type="dxa"/>
            </w:tcMar>
            <w:vAlign w:val="center"/>
          </w:tcPr>
          <w:p w14:paraId="47F8AA9D" w14:textId="77777777" w:rsidR="002F70F1" w:rsidRPr="008B4C37" w:rsidRDefault="002F70F1">
            <w:pPr>
              <w:spacing w:after="0" w:line="240" w:lineRule="auto"/>
              <w:contextualSpacing w:val="0"/>
              <w:jc w:val="center"/>
              <w:rPr>
                <w:rFonts w:ascii="Times New Roman" w:hAnsi="Times New Roman" w:cs="Times New Roman"/>
              </w:rPr>
            </w:pPr>
          </w:p>
        </w:tc>
        <w:tc>
          <w:tcPr>
            <w:tcW w:w="1133" w:type="dxa"/>
            <w:tcMar>
              <w:left w:w="108" w:type="dxa"/>
              <w:right w:w="108" w:type="dxa"/>
            </w:tcMar>
            <w:vAlign w:val="center"/>
          </w:tcPr>
          <w:p w14:paraId="29B62C77" w14:textId="77777777" w:rsidR="002F70F1" w:rsidRPr="008B4C37" w:rsidRDefault="002F70F1">
            <w:pPr>
              <w:spacing w:after="0" w:line="240" w:lineRule="auto"/>
              <w:contextualSpacing w:val="0"/>
              <w:jc w:val="center"/>
              <w:rPr>
                <w:rFonts w:ascii="Times New Roman" w:hAnsi="Times New Roman" w:cs="Times New Roman"/>
              </w:rPr>
            </w:pPr>
          </w:p>
        </w:tc>
        <w:tc>
          <w:tcPr>
            <w:tcW w:w="1134" w:type="dxa"/>
            <w:tcMar>
              <w:left w:w="108" w:type="dxa"/>
              <w:right w:w="108" w:type="dxa"/>
            </w:tcMar>
            <w:vAlign w:val="center"/>
          </w:tcPr>
          <w:p w14:paraId="4CD4AC7E" w14:textId="77777777" w:rsidR="002F70F1" w:rsidRPr="008B4C37" w:rsidRDefault="002F70F1">
            <w:pPr>
              <w:spacing w:after="0" w:line="240" w:lineRule="auto"/>
              <w:contextualSpacing w:val="0"/>
              <w:jc w:val="center"/>
              <w:rPr>
                <w:rFonts w:ascii="Times New Roman" w:hAnsi="Times New Roman" w:cs="Times New Roman"/>
              </w:rPr>
            </w:pPr>
          </w:p>
        </w:tc>
        <w:tc>
          <w:tcPr>
            <w:tcW w:w="1593" w:type="dxa"/>
            <w:tcMar>
              <w:left w:w="108" w:type="dxa"/>
              <w:right w:w="108" w:type="dxa"/>
            </w:tcMar>
            <w:vAlign w:val="center"/>
          </w:tcPr>
          <w:p w14:paraId="15EA40C2" w14:textId="77777777" w:rsidR="002F70F1" w:rsidRPr="008B4C37" w:rsidRDefault="002F70F1">
            <w:pPr>
              <w:spacing w:after="0" w:line="240" w:lineRule="auto"/>
              <w:contextualSpacing w:val="0"/>
              <w:jc w:val="center"/>
              <w:rPr>
                <w:rFonts w:ascii="Times New Roman" w:hAnsi="Times New Roman" w:cs="Times New Roman"/>
              </w:rPr>
            </w:pPr>
          </w:p>
        </w:tc>
      </w:tr>
      <w:tr w:rsidR="002F70F1" w:rsidRPr="008B4C37" w14:paraId="108A0E71" w14:textId="77777777" w:rsidTr="002E2982">
        <w:tc>
          <w:tcPr>
            <w:tcW w:w="676" w:type="dxa"/>
            <w:tcMar>
              <w:left w:w="108" w:type="dxa"/>
              <w:right w:w="108" w:type="dxa"/>
            </w:tcMar>
            <w:vAlign w:val="center"/>
          </w:tcPr>
          <w:p w14:paraId="127A96CF" w14:textId="77777777" w:rsidR="002F70F1" w:rsidRPr="008B4C37" w:rsidRDefault="00CA6B57">
            <w:pPr>
              <w:spacing w:after="0" w:line="240" w:lineRule="auto"/>
              <w:contextualSpacing w:val="0"/>
              <w:jc w:val="center"/>
              <w:rPr>
                <w:rFonts w:ascii="Times New Roman" w:hAnsi="Times New Roman" w:cs="Times New Roman"/>
              </w:rPr>
            </w:pPr>
            <w:r w:rsidRPr="008B4C37">
              <w:rPr>
                <w:rFonts w:ascii="Times New Roman" w:hAnsi="Times New Roman" w:cs="Times New Roman"/>
              </w:rPr>
              <w:lastRenderedPageBreak/>
              <w:t>19</w:t>
            </w:r>
          </w:p>
        </w:tc>
        <w:tc>
          <w:tcPr>
            <w:tcW w:w="5246" w:type="dxa"/>
            <w:tcMar>
              <w:left w:w="108" w:type="dxa"/>
              <w:right w:w="108" w:type="dxa"/>
            </w:tcMar>
            <w:vAlign w:val="bottom"/>
          </w:tcPr>
          <w:p w14:paraId="03F83268" w14:textId="77777777" w:rsidR="002F70F1" w:rsidRPr="008B4C37" w:rsidRDefault="00CA6B57">
            <w:pPr>
              <w:spacing w:after="0" w:line="240" w:lineRule="auto"/>
              <w:contextualSpacing w:val="0"/>
              <w:rPr>
                <w:rFonts w:ascii="Times New Roman" w:hAnsi="Times New Roman" w:cs="Times New Roman"/>
              </w:rPr>
            </w:pPr>
            <w:r w:rsidRPr="008B4C37">
              <w:rPr>
                <w:rFonts w:ascii="Times New Roman" w:hAnsi="Times New Roman" w:cs="Times New Roman"/>
              </w:rPr>
              <w:t>Rozdrabniacz osadu wstępnego (macerator) osadu wstępny, przeznaczony do pracy ciągłej. Gęstość medium 1 ÷ 1,1 kg/dm</w:t>
            </w:r>
            <w:r w:rsidRPr="008B4C37">
              <w:rPr>
                <w:rFonts w:ascii="Times New Roman" w:hAnsi="Times New Roman" w:cs="Times New Roman"/>
                <w:vertAlign w:val="superscript"/>
              </w:rPr>
              <w:t>3</w:t>
            </w:r>
            <w:r w:rsidRPr="008B4C37">
              <w:rPr>
                <w:rFonts w:ascii="Times New Roman" w:hAnsi="Times New Roman" w:cs="Times New Roman"/>
              </w:rPr>
              <w:t>, Wielkość ziaren: 0,1 ÷ 5 mm. Wartość pH: 4 ÷ 8. Zawartość masy suchej (wg wagi %): 0 ÷ 6 % m.s.</w:t>
            </w:r>
          </w:p>
          <w:p w14:paraId="63B283E4" w14:textId="77777777" w:rsidR="002F70F1" w:rsidRPr="008B4C37" w:rsidRDefault="002F70F1">
            <w:pPr>
              <w:spacing w:after="0" w:line="240" w:lineRule="auto"/>
              <w:contextualSpacing w:val="0"/>
              <w:rPr>
                <w:rFonts w:ascii="Times New Roman" w:hAnsi="Times New Roman" w:cs="Times New Roman"/>
              </w:rPr>
            </w:pPr>
          </w:p>
          <w:p w14:paraId="527A9FF0" w14:textId="77777777" w:rsidR="002F70F1" w:rsidRPr="008B4C37" w:rsidRDefault="00CA6B57">
            <w:pPr>
              <w:spacing w:after="0" w:line="240" w:lineRule="auto"/>
              <w:contextualSpacing w:val="0"/>
              <w:rPr>
                <w:rFonts w:ascii="Times New Roman" w:hAnsi="Times New Roman" w:cs="Times New Roman"/>
              </w:rPr>
            </w:pPr>
            <w:r w:rsidRPr="008B4C37">
              <w:rPr>
                <w:rFonts w:ascii="Times New Roman" w:hAnsi="Times New Roman" w:cs="Times New Roman"/>
              </w:rPr>
              <w:t>Wydajność od 8 ÷ 12 m</w:t>
            </w:r>
            <w:r w:rsidRPr="008B4C37">
              <w:rPr>
                <w:rFonts w:ascii="Times New Roman" w:hAnsi="Times New Roman" w:cs="Times New Roman"/>
                <w:vertAlign w:val="superscript"/>
              </w:rPr>
              <w:t>3</w:t>
            </w:r>
            <w:r w:rsidRPr="008B4C37">
              <w:rPr>
                <w:rFonts w:ascii="Times New Roman" w:hAnsi="Times New Roman" w:cs="Times New Roman"/>
              </w:rPr>
              <w:t xml:space="preserve">/h, </w:t>
            </w:r>
          </w:p>
          <w:p w14:paraId="4556996C" w14:textId="77777777" w:rsidR="002F70F1" w:rsidRPr="008B4C37" w:rsidRDefault="002F70F1">
            <w:pPr>
              <w:spacing w:after="0" w:line="240" w:lineRule="auto"/>
              <w:contextualSpacing w:val="0"/>
              <w:rPr>
                <w:rFonts w:ascii="Times New Roman" w:hAnsi="Times New Roman" w:cs="Times New Roman"/>
              </w:rPr>
            </w:pPr>
          </w:p>
          <w:p w14:paraId="264898E8" w14:textId="77777777" w:rsidR="002F70F1" w:rsidRPr="008B4C37" w:rsidRDefault="00CA6B57">
            <w:pPr>
              <w:spacing w:after="0" w:line="240" w:lineRule="auto"/>
              <w:contextualSpacing w:val="0"/>
              <w:rPr>
                <w:rFonts w:ascii="Times New Roman" w:hAnsi="Times New Roman" w:cs="Times New Roman"/>
              </w:rPr>
            </w:pPr>
            <w:r w:rsidRPr="008B4C37">
              <w:rPr>
                <w:rFonts w:ascii="Times New Roman" w:hAnsi="Times New Roman" w:cs="Times New Roman"/>
              </w:rPr>
              <w:t>Moc napędu: ok. 2,2kW, Napięcie uzwojenia: 230/400V, Częstotliwość: 50 Hz, Stopień ochrony: IP55,</w:t>
            </w:r>
          </w:p>
          <w:p w14:paraId="4A1EB97F" w14:textId="77777777" w:rsidR="002F70F1" w:rsidRPr="008B4C37" w:rsidRDefault="002F70F1">
            <w:pPr>
              <w:spacing w:after="0" w:line="240" w:lineRule="auto"/>
              <w:contextualSpacing w:val="0"/>
              <w:rPr>
                <w:rFonts w:ascii="Times New Roman" w:hAnsi="Times New Roman" w:cs="Times New Roman"/>
              </w:rPr>
            </w:pPr>
          </w:p>
          <w:p w14:paraId="17BF2657" w14:textId="77777777" w:rsidR="002F70F1" w:rsidRPr="008B4C37" w:rsidRDefault="00CA6B57">
            <w:pPr>
              <w:spacing w:after="0" w:line="240" w:lineRule="auto"/>
              <w:contextualSpacing w:val="0"/>
              <w:rPr>
                <w:rFonts w:ascii="Times New Roman" w:hAnsi="Times New Roman" w:cs="Times New Roman"/>
              </w:rPr>
            </w:pPr>
            <w:r w:rsidRPr="008B4C37">
              <w:rPr>
                <w:rFonts w:ascii="Times New Roman" w:hAnsi="Times New Roman" w:cs="Times New Roman"/>
              </w:rPr>
              <w:t>Pomiar temperatury: 3 PTC na uzwojeniu bez wyzwalacza,</w:t>
            </w:r>
          </w:p>
          <w:p w14:paraId="1B2E8BFC" w14:textId="77777777" w:rsidR="002F70F1" w:rsidRPr="008B4C37" w:rsidRDefault="002F70F1">
            <w:pPr>
              <w:tabs>
                <w:tab w:val="left" w:pos="137"/>
              </w:tabs>
              <w:spacing w:after="0" w:line="240" w:lineRule="auto"/>
              <w:contextualSpacing w:val="0"/>
              <w:rPr>
                <w:rFonts w:ascii="Times New Roman" w:hAnsi="Times New Roman" w:cs="Times New Roman"/>
              </w:rPr>
            </w:pPr>
          </w:p>
        </w:tc>
        <w:tc>
          <w:tcPr>
            <w:tcW w:w="708" w:type="dxa"/>
            <w:tcMar>
              <w:left w:w="108" w:type="dxa"/>
              <w:right w:w="108" w:type="dxa"/>
            </w:tcMar>
            <w:vAlign w:val="center"/>
          </w:tcPr>
          <w:p w14:paraId="63BCF4BF" w14:textId="77777777" w:rsidR="002F70F1" w:rsidRPr="008B4C37" w:rsidRDefault="00CA6B57">
            <w:pPr>
              <w:spacing w:after="0" w:line="240" w:lineRule="auto"/>
              <w:contextualSpacing w:val="0"/>
              <w:jc w:val="center"/>
              <w:rPr>
                <w:rFonts w:ascii="Times New Roman" w:hAnsi="Times New Roman" w:cs="Times New Roman"/>
              </w:rPr>
            </w:pPr>
            <w:r w:rsidRPr="008B4C37">
              <w:rPr>
                <w:rFonts w:ascii="Times New Roman" w:eastAsia="Arial" w:hAnsi="Times New Roman" w:cs="Times New Roman"/>
                <w:sz w:val="16"/>
                <w:szCs w:val="16"/>
              </w:rPr>
              <w:t>F4.1, F4.2</w:t>
            </w:r>
          </w:p>
        </w:tc>
        <w:tc>
          <w:tcPr>
            <w:tcW w:w="992" w:type="dxa"/>
            <w:tcMar>
              <w:left w:w="108" w:type="dxa"/>
              <w:right w:w="108" w:type="dxa"/>
            </w:tcMar>
            <w:vAlign w:val="center"/>
          </w:tcPr>
          <w:p w14:paraId="6306380C" w14:textId="77777777" w:rsidR="002F70F1" w:rsidRPr="008B4C37" w:rsidRDefault="00CA6B57">
            <w:pPr>
              <w:spacing w:after="0" w:line="240" w:lineRule="auto"/>
              <w:contextualSpacing w:val="0"/>
              <w:jc w:val="center"/>
              <w:rPr>
                <w:rFonts w:ascii="Times New Roman" w:hAnsi="Times New Roman" w:cs="Times New Roman"/>
              </w:rPr>
            </w:pPr>
            <w:r w:rsidRPr="008B4C37">
              <w:rPr>
                <w:rFonts w:ascii="Times New Roman" w:hAnsi="Times New Roman" w:cs="Times New Roman"/>
              </w:rPr>
              <w:t>2 szt.</w:t>
            </w:r>
          </w:p>
        </w:tc>
        <w:tc>
          <w:tcPr>
            <w:tcW w:w="851" w:type="dxa"/>
            <w:tcMar>
              <w:left w:w="108" w:type="dxa"/>
              <w:right w:w="108" w:type="dxa"/>
            </w:tcMar>
            <w:vAlign w:val="center"/>
          </w:tcPr>
          <w:p w14:paraId="00A11D73" w14:textId="77777777" w:rsidR="002F70F1" w:rsidRPr="008B4C37" w:rsidRDefault="002F70F1">
            <w:pPr>
              <w:spacing w:after="0" w:line="240" w:lineRule="auto"/>
              <w:contextualSpacing w:val="0"/>
              <w:jc w:val="center"/>
              <w:rPr>
                <w:rFonts w:ascii="Times New Roman" w:hAnsi="Times New Roman" w:cs="Times New Roman"/>
              </w:rPr>
            </w:pPr>
          </w:p>
        </w:tc>
        <w:tc>
          <w:tcPr>
            <w:tcW w:w="850" w:type="dxa"/>
            <w:tcMar>
              <w:left w:w="108" w:type="dxa"/>
              <w:right w:w="108" w:type="dxa"/>
            </w:tcMar>
            <w:vAlign w:val="center"/>
          </w:tcPr>
          <w:p w14:paraId="3FF36645" w14:textId="77777777" w:rsidR="002F70F1" w:rsidRPr="008B4C37" w:rsidRDefault="002F70F1">
            <w:pPr>
              <w:spacing w:after="0" w:line="240" w:lineRule="auto"/>
              <w:contextualSpacing w:val="0"/>
              <w:jc w:val="center"/>
              <w:rPr>
                <w:rFonts w:ascii="Times New Roman" w:hAnsi="Times New Roman" w:cs="Times New Roman"/>
              </w:rPr>
            </w:pPr>
          </w:p>
        </w:tc>
        <w:tc>
          <w:tcPr>
            <w:tcW w:w="851" w:type="dxa"/>
            <w:tcMar>
              <w:left w:w="108" w:type="dxa"/>
              <w:right w:w="108" w:type="dxa"/>
            </w:tcMar>
            <w:vAlign w:val="center"/>
          </w:tcPr>
          <w:p w14:paraId="77A74652" w14:textId="77777777" w:rsidR="002F70F1" w:rsidRPr="008B4C37" w:rsidRDefault="002F70F1">
            <w:pPr>
              <w:spacing w:after="0" w:line="240" w:lineRule="auto"/>
              <w:contextualSpacing w:val="0"/>
              <w:jc w:val="center"/>
              <w:rPr>
                <w:rFonts w:ascii="Times New Roman" w:hAnsi="Times New Roman" w:cs="Times New Roman"/>
              </w:rPr>
            </w:pPr>
          </w:p>
        </w:tc>
        <w:tc>
          <w:tcPr>
            <w:tcW w:w="1133" w:type="dxa"/>
            <w:tcMar>
              <w:left w:w="108" w:type="dxa"/>
              <w:right w:w="108" w:type="dxa"/>
            </w:tcMar>
            <w:vAlign w:val="center"/>
          </w:tcPr>
          <w:p w14:paraId="6741BA9D" w14:textId="77777777" w:rsidR="002F70F1" w:rsidRPr="008B4C37" w:rsidRDefault="002F70F1">
            <w:pPr>
              <w:spacing w:after="0" w:line="240" w:lineRule="auto"/>
              <w:contextualSpacing w:val="0"/>
              <w:jc w:val="center"/>
              <w:rPr>
                <w:rFonts w:ascii="Times New Roman" w:hAnsi="Times New Roman" w:cs="Times New Roman"/>
              </w:rPr>
            </w:pPr>
          </w:p>
        </w:tc>
        <w:tc>
          <w:tcPr>
            <w:tcW w:w="1134" w:type="dxa"/>
            <w:tcMar>
              <w:left w:w="108" w:type="dxa"/>
              <w:right w:w="108" w:type="dxa"/>
            </w:tcMar>
            <w:vAlign w:val="center"/>
          </w:tcPr>
          <w:p w14:paraId="5FA0F891" w14:textId="77777777" w:rsidR="002F70F1" w:rsidRPr="008B4C37" w:rsidRDefault="002F70F1">
            <w:pPr>
              <w:spacing w:after="0" w:line="240" w:lineRule="auto"/>
              <w:contextualSpacing w:val="0"/>
              <w:jc w:val="center"/>
              <w:rPr>
                <w:rFonts w:ascii="Times New Roman" w:hAnsi="Times New Roman" w:cs="Times New Roman"/>
              </w:rPr>
            </w:pPr>
          </w:p>
        </w:tc>
        <w:tc>
          <w:tcPr>
            <w:tcW w:w="1593" w:type="dxa"/>
            <w:tcMar>
              <w:left w:w="108" w:type="dxa"/>
              <w:right w:w="108" w:type="dxa"/>
            </w:tcMar>
            <w:vAlign w:val="center"/>
          </w:tcPr>
          <w:p w14:paraId="3D6CC338" w14:textId="77777777" w:rsidR="002F70F1" w:rsidRPr="008B4C37" w:rsidRDefault="002F70F1">
            <w:pPr>
              <w:spacing w:after="0" w:line="240" w:lineRule="auto"/>
              <w:contextualSpacing w:val="0"/>
              <w:jc w:val="center"/>
              <w:rPr>
                <w:rFonts w:ascii="Times New Roman" w:hAnsi="Times New Roman" w:cs="Times New Roman"/>
              </w:rPr>
            </w:pPr>
          </w:p>
        </w:tc>
      </w:tr>
      <w:tr w:rsidR="002F70F1" w:rsidRPr="008B4C37" w14:paraId="492A3D31" w14:textId="77777777" w:rsidTr="002E2982">
        <w:tc>
          <w:tcPr>
            <w:tcW w:w="676" w:type="dxa"/>
            <w:tcMar>
              <w:left w:w="108" w:type="dxa"/>
              <w:right w:w="108" w:type="dxa"/>
            </w:tcMar>
            <w:vAlign w:val="center"/>
          </w:tcPr>
          <w:p w14:paraId="1B58C963" w14:textId="77777777" w:rsidR="002F70F1" w:rsidRPr="008B4C37" w:rsidRDefault="00CA6B57">
            <w:pPr>
              <w:spacing w:after="0" w:line="240" w:lineRule="auto"/>
              <w:contextualSpacing w:val="0"/>
              <w:jc w:val="center"/>
              <w:rPr>
                <w:rFonts w:ascii="Times New Roman" w:hAnsi="Times New Roman" w:cs="Times New Roman"/>
              </w:rPr>
            </w:pPr>
            <w:r w:rsidRPr="008B4C37">
              <w:rPr>
                <w:rFonts w:ascii="Times New Roman" w:hAnsi="Times New Roman" w:cs="Times New Roman"/>
              </w:rPr>
              <w:t>20</w:t>
            </w:r>
          </w:p>
        </w:tc>
        <w:tc>
          <w:tcPr>
            <w:tcW w:w="5246" w:type="dxa"/>
            <w:tcMar>
              <w:left w:w="108" w:type="dxa"/>
              <w:right w:w="108" w:type="dxa"/>
            </w:tcMar>
            <w:vAlign w:val="bottom"/>
          </w:tcPr>
          <w:p w14:paraId="3832A79E" w14:textId="77777777" w:rsidR="002F70F1" w:rsidRPr="008B4C37" w:rsidRDefault="00CA6B57">
            <w:pPr>
              <w:spacing w:after="0" w:line="240" w:lineRule="auto"/>
              <w:contextualSpacing w:val="0"/>
              <w:rPr>
                <w:rFonts w:ascii="Times New Roman" w:hAnsi="Times New Roman" w:cs="Times New Roman"/>
              </w:rPr>
            </w:pPr>
            <w:r w:rsidRPr="008B4C37">
              <w:rPr>
                <w:rFonts w:ascii="Times New Roman" w:hAnsi="Times New Roman" w:cs="Times New Roman"/>
              </w:rPr>
              <w:t xml:space="preserve">Regulator przepływu. </w:t>
            </w:r>
          </w:p>
          <w:p w14:paraId="0A552B46" w14:textId="77777777" w:rsidR="002F70F1" w:rsidRPr="008B4C37" w:rsidRDefault="00CA6B57">
            <w:pPr>
              <w:spacing w:after="0" w:line="240" w:lineRule="auto"/>
              <w:contextualSpacing w:val="0"/>
              <w:rPr>
                <w:rFonts w:ascii="Times New Roman" w:hAnsi="Times New Roman" w:cs="Times New Roman"/>
              </w:rPr>
            </w:pPr>
            <w:r w:rsidRPr="008B4C37">
              <w:rPr>
                <w:rFonts w:ascii="Times New Roman" w:hAnsi="Times New Roman" w:cs="Times New Roman"/>
              </w:rPr>
              <w:t>Maksymalny przepływ: Q=550 m3/h. Wysokość słupa ścieków przed regulatorem: 1,2m. Wykonanie: stal nierdzewna AISI 304L. Montaż  doczołowo do ściany komory z otworem wylotowym w ścianie.</w:t>
            </w:r>
          </w:p>
        </w:tc>
        <w:tc>
          <w:tcPr>
            <w:tcW w:w="708" w:type="dxa"/>
            <w:tcMar>
              <w:left w:w="108" w:type="dxa"/>
              <w:right w:w="108" w:type="dxa"/>
            </w:tcMar>
            <w:vAlign w:val="center"/>
          </w:tcPr>
          <w:p w14:paraId="0069CBDD" w14:textId="77777777" w:rsidR="002F70F1" w:rsidRPr="008B4C37" w:rsidRDefault="00CA6B57">
            <w:pPr>
              <w:spacing w:after="0" w:line="240" w:lineRule="auto"/>
              <w:contextualSpacing w:val="0"/>
              <w:jc w:val="center"/>
              <w:rPr>
                <w:rFonts w:ascii="Times New Roman" w:hAnsi="Times New Roman" w:cs="Times New Roman"/>
              </w:rPr>
            </w:pPr>
            <w:r w:rsidRPr="008B4C37">
              <w:rPr>
                <w:rFonts w:ascii="Times New Roman" w:eastAsia="Arial" w:hAnsi="Times New Roman" w:cs="Times New Roman"/>
                <w:sz w:val="16"/>
                <w:szCs w:val="16"/>
              </w:rPr>
              <w:t>(FIC22B.01)</w:t>
            </w:r>
          </w:p>
        </w:tc>
        <w:tc>
          <w:tcPr>
            <w:tcW w:w="992" w:type="dxa"/>
            <w:tcMar>
              <w:left w:w="108" w:type="dxa"/>
              <w:right w:w="108" w:type="dxa"/>
            </w:tcMar>
            <w:vAlign w:val="center"/>
          </w:tcPr>
          <w:p w14:paraId="75BE8FEF" w14:textId="77777777" w:rsidR="002F70F1" w:rsidRPr="008B4C37" w:rsidRDefault="00CA6B57">
            <w:pPr>
              <w:spacing w:after="0" w:line="240" w:lineRule="auto"/>
              <w:contextualSpacing w:val="0"/>
              <w:jc w:val="center"/>
              <w:rPr>
                <w:rFonts w:ascii="Times New Roman" w:hAnsi="Times New Roman" w:cs="Times New Roman"/>
              </w:rPr>
            </w:pPr>
            <w:r w:rsidRPr="008B4C37">
              <w:rPr>
                <w:rFonts w:ascii="Times New Roman" w:hAnsi="Times New Roman" w:cs="Times New Roman"/>
              </w:rPr>
              <w:t>1 szt.</w:t>
            </w:r>
          </w:p>
        </w:tc>
        <w:tc>
          <w:tcPr>
            <w:tcW w:w="851" w:type="dxa"/>
            <w:tcMar>
              <w:left w:w="108" w:type="dxa"/>
              <w:right w:w="108" w:type="dxa"/>
            </w:tcMar>
            <w:vAlign w:val="center"/>
          </w:tcPr>
          <w:p w14:paraId="2AA4BBF0" w14:textId="77777777" w:rsidR="002F70F1" w:rsidRPr="008B4C37" w:rsidRDefault="002F70F1">
            <w:pPr>
              <w:spacing w:after="0" w:line="240" w:lineRule="auto"/>
              <w:contextualSpacing w:val="0"/>
              <w:jc w:val="center"/>
              <w:rPr>
                <w:rFonts w:ascii="Times New Roman" w:hAnsi="Times New Roman" w:cs="Times New Roman"/>
              </w:rPr>
            </w:pPr>
          </w:p>
        </w:tc>
        <w:tc>
          <w:tcPr>
            <w:tcW w:w="850" w:type="dxa"/>
            <w:tcMar>
              <w:left w:w="108" w:type="dxa"/>
              <w:right w:w="108" w:type="dxa"/>
            </w:tcMar>
            <w:vAlign w:val="center"/>
          </w:tcPr>
          <w:p w14:paraId="0CCAAEA6" w14:textId="77777777" w:rsidR="002F70F1" w:rsidRPr="008B4C37" w:rsidRDefault="002F70F1">
            <w:pPr>
              <w:spacing w:after="0" w:line="240" w:lineRule="auto"/>
              <w:contextualSpacing w:val="0"/>
              <w:jc w:val="center"/>
              <w:rPr>
                <w:rFonts w:ascii="Times New Roman" w:hAnsi="Times New Roman" w:cs="Times New Roman"/>
              </w:rPr>
            </w:pPr>
          </w:p>
        </w:tc>
        <w:tc>
          <w:tcPr>
            <w:tcW w:w="851" w:type="dxa"/>
            <w:tcMar>
              <w:left w:w="108" w:type="dxa"/>
              <w:right w:w="108" w:type="dxa"/>
            </w:tcMar>
            <w:vAlign w:val="center"/>
          </w:tcPr>
          <w:p w14:paraId="569ABC38" w14:textId="77777777" w:rsidR="002F70F1" w:rsidRPr="008B4C37" w:rsidRDefault="002F70F1">
            <w:pPr>
              <w:spacing w:after="0" w:line="240" w:lineRule="auto"/>
              <w:contextualSpacing w:val="0"/>
              <w:jc w:val="center"/>
              <w:rPr>
                <w:rFonts w:ascii="Times New Roman" w:hAnsi="Times New Roman" w:cs="Times New Roman"/>
              </w:rPr>
            </w:pPr>
          </w:p>
        </w:tc>
        <w:tc>
          <w:tcPr>
            <w:tcW w:w="1133" w:type="dxa"/>
            <w:tcMar>
              <w:left w:w="108" w:type="dxa"/>
              <w:right w:w="108" w:type="dxa"/>
            </w:tcMar>
            <w:vAlign w:val="center"/>
          </w:tcPr>
          <w:p w14:paraId="093386BD" w14:textId="77777777" w:rsidR="002F70F1" w:rsidRPr="008B4C37" w:rsidRDefault="002F70F1">
            <w:pPr>
              <w:spacing w:after="0" w:line="240" w:lineRule="auto"/>
              <w:contextualSpacing w:val="0"/>
              <w:jc w:val="center"/>
              <w:rPr>
                <w:rFonts w:ascii="Times New Roman" w:hAnsi="Times New Roman" w:cs="Times New Roman"/>
              </w:rPr>
            </w:pPr>
          </w:p>
        </w:tc>
        <w:tc>
          <w:tcPr>
            <w:tcW w:w="1134" w:type="dxa"/>
            <w:tcMar>
              <w:left w:w="108" w:type="dxa"/>
              <w:right w:w="108" w:type="dxa"/>
            </w:tcMar>
            <w:vAlign w:val="center"/>
          </w:tcPr>
          <w:p w14:paraId="18C4C4B3" w14:textId="77777777" w:rsidR="002F70F1" w:rsidRPr="008B4C37" w:rsidRDefault="002F70F1">
            <w:pPr>
              <w:spacing w:after="0" w:line="240" w:lineRule="auto"/>
              <w:contextualSpacing w:val="0"/>
              <w:jc w:val="center"/>
              <w:rPr>
                <w:rFonts w:ascii="Times New Roman" w:hAnsi="Times New Roman" w:cs="Times New Roman"/>
              </w:rPr>
            </w:pPr>
          </w:p>
        </w:tc>
        <w:tc>
          <w:tcPr>
            <w:tcW w:w="1593" w:type="dxa"/>
            <w:tcMar>
              <w:left w:w="108" w:type="dxa"/>
              <w:right w:w="108" w:type="dxa"/>
            </w:tcMar>
            <w:vAlign w:val="center"/>
          </w:tcPr>
          <w:p w14:paraId="4FBAB7CE" w14:textId="77777777" w:rsidR="002F70F1" w:rsidRPr="008B4C37" w:rsidRDefault="002F70F1">
            <w:pPr>
              <w:spacing w:after="0" w:line="240" w:lineRule="auto"/>
              <w:contextualSpacing w:val="0"/>
              <w:jc w:val="center"/>
              <w:rPr>
                <w:rFonts w:ascii="Times New Roman" w:hAnsi="Times New Roman" w:cs="Times New Roman"/>
              </w:rPr>
            </w:pPr>
          </w:p>
        </w:tc>
      </w:tr>
      <w:tr w:rsidR="002F70F1" w:rsidRPr="008B4C37" w14:paraId="3B5B070B" w14:textId="77777777" w:rsidTr="002E2982">
        <w:tc>
          <w:tcPr>
            <w:tcW w:w="676" w:type="dxa"/>
            <w:tcMar>
              <w:left w:w="108" w:type="dxa"/>
              <w:right w:w="108" w:type="dxa"/>
            </w:tcMar>
            <w:vAlign w:val="center"/>
          </w:tcPr>
          <w:p w14:paraId="747A5518" w14:textId="77777777" w:rsidR="002F70F1" w:rsidRPr="008B4C37" w:rsidRDefault="00CA6B57">
            <w:pPr>
              <w:spacing w:after="0" w:line="240" w:lineRule="auto"/>
              <w:contextualSpacing w:val="0"/>
              <w:jc w:val="center"/>
              <w:rPr>
                <w:rFonts w:ascii="Times New Roman" w:hAnsi="Times New Roman" w:cs="Times New Roman"/>
              </w:rPr>
            </w:pPr>
            <w:r w:rsidRPr="008B4C37">
              <w:rPr>
                <w:rFonts w:ascii="Times New Roman" w:hAnsi="Times New Roman" w:cs="Times New Roman"/>
              </w:rPr>
              <w:t>21</w:t>
            </w:r>
          </w:p>
        </w:tc>
        <w:tc>
          <w:tcPr>
            <w:tcW w:w="5246" w:type="dxa"/>
            <w:tcMar>
              <w:left w:w="108" w:type="dxa"/>
              <w:right w:w="108" w:type="dxa"/>
            </w:tcMar>
          </w:tcPr>
          <w:p w14:paraId="141F60D3" w14:textId="77777777" w:rsidR="002F70F1" w:rsidRPr="008B4C37" w:rsidRDefault="00CA6B57">
            <w:pPr>
              <w:spacing w:after="0" w:line="240" w:lineRule="auto"/>
              <w:contextualSpacing w:val="0"/>
              <w:rPr>
                <w:rFonts w:ascii="Times New Roman" w:hAnsi="Times New Roman" w:cs="Times New Roman"/>
              </w:rPr>
            </w:pPr>
            <w:r w:rsidRPr="008B4C37">
              <w:rPr>
                <w:rFonts w:ascii="Times New Roman" w:hAnsi="Times New Roman" w:cs="Times New Roman"/>
              </w:rPr>
              <w:t>Piaskowniki pionowo – wirowe. Maksymalny przepływ Qmax=450m</w:t>
            </w:r>
            <w:r w:rsidRPr="008B4C37">
              <w:rPr>
                <w:rFonts w:ascii="Times New Roman" w:hAnsi="Times New Roman" w:cs="Times New Roman"/>
                <w:vertAlign w:val="superscript"/>
              </w:rPr>
              <w:t>3</w:t>
            </w:r>
            <w:r w:rsidRPr="008B4C37">
              <w:rPr>
                <w:rFonts w:ascii="Times New Roman" w:hAnsi="Times New Roman" w:cs="Times New Roman"/>
              </w:rPr>
              <w:t>/h,</w:t>
            </w:r>
          </w:p>
          <w:p w14:paraId="12D22FBC" w14:textId="77777777" w:rsidR="002F70F1" w:rsidRPr="008B4C37" w:rsidRDefault="00CA6B57">
            <w:pPr>
              <w:spacing w:after="0" w:line="240" w:lineRule="auto"/>
              <w:contextualSpacing w:val="0"/>
              <w:rPr>
                <w:rFonts w:ascii="Times New Roman" w:hAnsi="Times New Roman" w:cs="Times New Roman"/>
              </w:rPr>
            </w:pPr>
            <w:r w:rsidRPr="008B4C37">
              <w:rPr>
                <w:rFonts w:ascii="Times New Roman" w:hAnsi="Times New Roman" w:cs="Times New Roman"/>
              </w:rPr>
              <w:t>Wykonanie przystosowane do eksploatacji na wolnym powietrzu. Ogrzewany i ocieplony. Wysokość ok. 4800 mm, Średnica ≥ 4000 mm,</w:t>
            </w:r>
          </w:p>
          <w:p w14:paraId="247DF1CD" w14:textId="77777777" w:rsidR="002F70F1" w:rsidRPr="008B4C37" w:rsidRDefault="002F70F1">
            <w:pPr>
              <w:spacing w:after="0" w:line="240" w:lineRule="auto"/>
              <w:contextualSpacing w:val="0"/>
              <w:rPr>
                <w:rFonts w:ascii="Times New Roman" w:hAnsi="Times New Roman" w:cs="Times New Roman"/>
              </w:rPr>
            </w:pPr>
          </w:p>
          <w:p w14:paraId="0EB20949" w14:textId="77777777" w:rsidR="002F70F1" w:rsidRPr="008B4C37" w:rsidRDefault="00CA6B57">
            <w:pPr>
              <w:spacing w:after="0" w:line="240" w:lineRule="auto"/>
              <w:contextualSpacing w:val="0"/>
              <w:rPr>
                <w:rFonts w:ascii="Times New Roman" w:hAnsi="Times New Roman" w:cs="Times New Roman"/>
              </w:rPr>
            </w:pPr>
            <w:r w:rsidRPr="008B4C37">
              <w:rPr>
                <w:rFonts w:ascii="Times New Roman" w:hAnsi="Times New Roman" w:cs="Times New Roman"/>
              </w:rPr>
              <w:t>Szafa zasilająco – sterownicza do montażu przy urządzeniu (okablowanie od szafy sterowniczej do urządzeń w zakresie dostawy oraz montażu urządzenia).</w:t>
            </w:r>
          </w:p>
          <w:p w14:paraId="5F1AF7C1" w14:textId="77777777" w:rsidR="002F70F1" w:rsidRPr="008B4C37" w:rsidRDefault="002F70F1">
            <w:pPr>
              <w:spacing w:after="0" w:line="240" w:lineRule="auto"/>
              <w:contextualSpacing w:val="0"/>
              <w:rPr>
                <w:rFonts w:ascii="Times New Roman" w:hAnsi="Times New Roman" w:cs="Times New Roman"/>
              </w:rPr>
            </w:pPr>
          </w:p>
          <w:p w14:paraId="289F96D5" w14:textId="77777777" w:rsidR="002F70F1" w:rsidRPr="008B4C37" w:rsidRDefault="00CA6B57">
            <w:pPr>
              <w:spacing w:after="0" w:line="240" w:lineRule="auto"/>
              <w:contextualSpacing w:val="0"/>
              <w:rPr>
                <w:rFonts w:ascii="Times New Roman" w:hAnsi="Times New Roman" w:cs="Times New Roman"/>
              </w:rPr>
            </w:pPr>
            <w:r w:rsidRPr="008B4C37">
              <w:rPr>
                <w:rFonts w:ascii="Times New Roman" w:hAnsi="Times New Roman" w:cs="Times New Roman"/>
              </w:rPr>
              <w:t xml:space="preserve">Materiał: Wszystkie elementy urządzenia mające kontakt ze ściekami (za wyjątkiem łożysk, napędów, armatury itp.) wykonane ze stali nierdzewnej AISI304 lub równoważnej poddanej powierzchniowej </w:t>
            </w:r>
          </w:p>
        </w:tc>
        <w:tc>
          <w:tcPr>
            <w:tcW w:w="708" w:type="dxa"/>
            <w:tcMar>
              <w:left w:w="108" w:type="dxa"/>
              <w:right w:w="108" w:type="dxa"/>
            </w:tcMar>
            <w:vAlign w:val="center"/>
          </w:tcPr>
          <w:p w14:paraId="0D6A3C8D" w14:textId="77777777" w:rsidR="002F70F1" w:rsidRPr="008B4C37" w:rsidRDefault="00CA6B57">
            <w:pPr>
              <w:spacing w:after="0" w:line="240" w:lineRule="auto"/>
              <w:contextualSpacing w:val="0"/>
              <w:jc w:val="center"/>
              <w:rPr>
                <w:rFonts w:ascii="Times New Roman" w:hAnsi="Times New Roman" w:cs="Times New Roman"/>
              </w:rPr>
            </w:pPr>
            <w:r w:rsidRPr="008B4C37">
              <w:rPr>
                <w:rFonts w:ascii="Times New Roman" w:eastAsia="Arial" w:hAnsi="Times New Roman" w:cs="Times New Roman"/>
                <w:sz w:val="16"/>
                <w:szCs w:val="16"/>
              </w:rPr>
              <w:lastRenderedPageBreak/>
              <w:t>F22B.1, F22B.2</w:t>
            </w:r>
          </w:p>
        </w:tc>
        <w:tc>
          <w:tcPr>
            <w:tcW w:w="992" w:type="dxa"/>
            <w:tcMar>
              <w:left w:w="108" w:type="dxa"/>
              <w:right w:w="108" w:type="dxa"/>
            </w:tcMar>
            <w:vAlign w:val="center"/>
          </w:tcPr>
          <w:p w14:paraId="3FA1B887" w14:textId="77777777" w:rsidR="002F70F1" w:rsidRPr="008B4C37" w:rsidRDefault="00CA6B57">
            <w:pPr>
              <w:spacing w:after="0" w:line="240" w:lineRule="auto"/>
              <w:contextualSpacing w:val="0"/>
              <w:jc w:val="center"/>
              <w:rPr>
                <w:rFonts w:ascii="Times New Roman" w:hAnsi="Times New Roman" w:cs="Times New Roman"/>
              </w:rPr>
            </w:pPr>
            <w:r w:rsidRPr="008B4C37">
              <w:rPr>
                <w:rFonts w:ascii="Times New Roman" w:hAnsi="Times New Roman" w:cs="Times New Roman"/>
              </w:rPr>
              <w:t>2 szt.</w:t>
            </w:r>
          </w:p>
        </w:tc>
        <w:tc>
          <w:tcPr>
            <w:tcW w:w="851" w:type="dxa"/>
            <w:tcMar>
              <w:left w:w="108" w:type="dxa"/>
              <w:right w:w="108" w:type="dxa"/>
            </w:tcMar>
            <w:vAlign w:val="center"/>
          </w:tcPr>
          <w:p w14:paraId="3A30DB93" w14:textId="77777777" w:rsidR="002F70F1" w:rsidRPr="008B4C37" w:rsidRDefault="002F70F1">
            <w:pPr>
              <w:spacing w:after="0" w:line="240" w:lineRule="auto"/>
              <w:contextualSpacing w:val="0"/>
              <w:jc w:val="center"/>
              <w:rPr>
                <w:rFonts w:ascii="Times New Roman" w:hAnsi="Times New Roman" w:cs="Times New Roman"/>
              </w:rPr>
            </w:pPr>
          </w:p>
        </w:tc>
        <w:tc>
          <w:tcPr>
            <w:tcW w:w="850" w:type="dxa"/>
            <w:tcMar>
              <w:left w:w="108" w:type="dxa"/>
              <w:right w:w="108" w:type="dxa"/>
            </w:tcMar>
            <w:vAlign w:val="center"/>
          </w:tcPr>
          <w:p w14:paraId="7F6469A5" w14:textId="77777777" w:rsidR="002F70F1" w:rsidRPr="008B4C37" w:rsidRDefault="002F70F1">
            <w:pPr>
              <w:spacing w:after="0" w:line="240" w:lineRule="auto"/>
              <w:contextualSpacing w:val="0"/>
              <w:jc w:val="center"/>
              <w:rPr>
                <w:rFonts w:ascii="Times New Roman" w:hAnsi="Times New Roman" w:cs="Times New Roman"/>
              </w:rPr>
            </w:pPr>
          </w:p>
        </w:tc>
        <w:tc>
          <w:tcPr>
            <w:tcW w:w="851" w:type="dxa"/>
            <w:tcMar>
              <w:left w:w="108" w:type="dxa"/>
              <w:right w:w="108" w:type="dxa"/>
            </w:tcMar>
            <w:vAlign w:val="center"/>
          </w:tcPr>
          <w:p w14:paraId="4A35D793" w14:textId="77777777" w:rsidR="002F70F1" w:rsidRPr="008B4C37" w:rsidRDefault="002F70F1">
            <w:pPr>
              <w:spacing w:after="0" w:line="240" w:lineRule="auto"/>
              <w:contextualSpacing w:val="0"/>
              <w:jc w:val="center"/>
              <w:rPr>
                <w:rFonts w:ascii="Times New Roman" w:hAnsi="Times New Roman" w:cs="Times New Roman"/>
              </w:rPr>
            </w:pPr>
          </w:p>
        </w:tc>
        <w:tc>
          <w:tcPr>
            <w:tcW w:w="1133" w:type="dxa"/>
            <w:tcMar>
              <w:left w:w="108" w:type="dxa"/>
              <w:right w:w="108" w:type="dxa"/>
            </w:tcMar>
            <w:vAlign w:val="center"/>
          </w:tcPr>
          <w:p w14:paraId="0E9C0D54" w14:textId="77777777" w:rsidR="002F70F1" w:rsidRPr="008B4C37" w:rsidRDefault="002F70F1">
            <w:pPr>
              <w:spacing w:after="0" w:line="240" w:lineRule="auto"/>
              <w:contextualSpacing w:val="0"/>
              <w:jc w:val="center"/>
              <w:rPr>
                <w:rFonts w:ascii="Times New Roman" w:hAnsi="Times New Roman" w:cs="Times New Roman"/>
              </w:rPr>
            </w:pPr>
          </w:p>
        </w:tc>
        <w:tc>
          <w:tcPr>
            <w:tcW w:w="1134" w:type="dxa"/>
            <w:tcMar>
              <w:left w:w="108" w:type="dxa"/>
              <w:right w:w="108" w:type="dxa"/>
            </w:tcMar>
            <w:vAlign w:val="center"/>
          </w:tcPr>
          <w:p w14:paraId="13B80AB6" w14:textId="77777777" w:rsidR="002F70F1" w:rsidRPr="008B4C37" w:rsidRDefault="002F70F1">
            <w:pPr>
              <w:spacing w:after="0" w:line="240" w:lineRule="auto"/>
              <w:contextualSpacing w:val="0"/>
              <w:jc w:val="center"/>
              <w:rPr>
                <w:rFonts w:ascii="Times New Roman" w:hAnsi="Times New Roman" w:cs="Times New Roman"/>
              </w:rPr>
            </w:pPr>
          </w:p>
        </w:tc>
        <w:tc>
          <w:tcPr>
            <w:tcW w:w="1593" w:type="dxa"/>
            <w:tcMar>
              <w:left w:w="108" w:type="dxa"/>
              <w:right w:w="108" w:type="dxa"/>
            </w:tcMar>
            <w:vAlign w:val="center"/>
          </w:tcPr>
          <w:p w14:paraId="167FAEA1" w14:textId="77777777" w:rsidR="002F70F1" w:rsidRPr="008B4C37" w:rsidRDefault="002F70F1">
            <w:pPr>
              <w:spacing w:after="0" w:line="240" w:lineRule="auto"/>
              <w:contextualSpacing w:val="0"/>
              <w:jc w:val="center"/>
              <w:rPr>
                <w:rFonts w:ascii="Times New Roman" w:hAnsi="Times New Roman" w:cs="Times New Roman"/>
              </w:rPr>
            </w:pPr>
          </w:p>
        </w:tc>
      </w:tr>
    </w:tbl>
    <w:p w14:paraId="2E29FF73" w14:textId="77777777" w:rsidR="002F70F1" w:rsidRPr="008B4C37" w:rsidRDefault="002F70F1">
      <w:pPr>
        <w:contextualSpacing w:val="0"/>
        <w:jc w:val="both"/>
        <w:rPr>
          <w:rFonts w:ascii="Times New Roman" w:hAnsi="Times New Roman" w:cs="Times New Roman"/>
        </w:rPr>
      </w:pPr>
    </w:p>
    <w:p w14:paraId="1C399913" w14:textId="77777777" w:rsidR="002F70F1" w:rsidRPr="008B4C37" w:rsidRDefault="00CA6B57">
      <w:pPr>
        <w:contextualSpacing w:val="0"/>
        <w:jc w:val="both"/>
        <w:rPr>
          <w:rFonts w:ascii="Times New Roman" w:hAnsi="Times New Roman" w:cs="Times New Roman"/>
        </w:rPr>
      </w:pPr>
      <w:r w:rsidRPr="008B4C37">
        <w:rPr>
          <w:rFonts w:ascii="Times New Roman" w:eastAsia="Arial" w:hAnsi="Times New Roman" w:cs="Times New Roman"/>
          <w:b/>
          <w:i/>
          <w:sz w:val="18"/>
          <w:szCs w:val="18"/>
          <w:u w:val="single"/>
        </w:rPr>
        <w:t>UWAGA!</w:t>
      </w:r>
    </w:p>
    <w:p w14:paraId="68B22D84" w14:textId="77777777" w:rsidR="002F70F1" w:rsidRPr="008B4C37" w:rsidRDefault="00CA6B57">
      <w:pPr>
        <w:contextualSpacing w:val="0"/>
        <w:jc w:val="both"/>
        <w:rPr>
          <w:rFonts w:ascii="Times New Roman" w:hAnsi="Times New Roman" w:cs="Times New Roman"/>
        </w:rPr>
      </w:pPr>
      <w:r w:rsidRPr="008B4C37">
        <w:rPr>
          <w:rFonts w:ascii="Times New Roman" w:eastAsia="Arial" w:hAnsi="Times New Roman" w:cs="Times New Roman"/>
          <w:sz w:val="18"/>
          <w:szCs w:val="18"/>
        </w:rPr>
        <w:t>Zamawiający wymaga, aby dobór urządzeń rozpatrywać w oparciu o rysunki i opisy pochodzące z powyższej tabeli, projektu wykonawczego i STWIORB.</w:t>
      </w:r>
    </w:p>
    <w:p w14:paraId="168902F6" w14:textId="10766FDF" w:rsidR="00B73920" w:rsidRPr="008B4C37" w:rsidRDefault="00CA6B57">
      <w:pPr>
        <w:contextualSpacing w:val="0"/>
        <w:jc w:val="both"/>
        <w:rPr>
          <w:rFonts w:ascii="Times New Roman" w:eastAsia="Arial" w:hAnsi="Times New Roman" w:cs="Times New Roman"/>
          <w:b/>
          <w:sz w:val="18"/>
          <w:szCs w:val="18"/>
          <w:u w:val="single"/>
        </w:rPr>
      </w:pPr>
      <w:r w:rsidRPr="008B4C37">
        <w:rPr>
          <w:rFonts w:ascii="Times New Roman" w:eastAsia="Arial" w:hAnsi="Times New Roman" w:cs="Times New Roman"/>
          <w:sz w:val="18"/>
          <w:szCs w:val="18"/>
        </w:rPr>
        <w:t xml:space="preserve">W </w:t>
      </w:r>
      <w:r w:rsidR="0076701D" w:rsidRPr="008B4C37">
        <w:rPr>
          <w:rFonts w:ascii="Times New Roman" w:eastAsia="Arial" w:hAnsi="Times New Roman" w:cs="Times New Roman"/>
          <w:sz w:val="18"/>
          <w:szCs w:val="18"/>
        </w:rPr>
        <w:t>c</w:t>
      </w:r>
      <w:r w:rsidRPr="008B4C37">
        <w:rPr>
          <w:rFonts w:ascii="Times New Roman" w:eastAsia="Arial" w:hAnsi="Times New Roman" w:cs="Times New Roman"/>
          <w:sz w:val="18"/>
          <w:szCs w:val="18"/>
        </w:rPr>
        <w:t xml:space="preserve">elu potwierdzenia zgodności z projektem </w:t>
      </w:r>
      <w:r w:rsidR="00B73920" w:rsidRPr="008B4C37">
        <w:rPr>
          <w:rFonts w:ascii="Times New Roman" w:eastAsia="Arial" w:hAnsi="Times New Roman" w:cs="Times New Roman"/>
          <w:sz w:val="18"/>
          <w:szCs w:val="18"/>
        </w:rPr>
        <w:t xml:space="preserve">wymienionych powyżej </w:t>
      </w:r>
      <w:r w:rsidRPr="008B4C37">
        <w:rPr>
          <w:rFonts w:ascii="Times New Roman" w:eastAsia="Arial" w:hAnsi="Times New Roman" w:cs="Times New Roman"/>
          <w:sz w:val="18"/>
          <w:szCs w:val="18"/>
        </w:rPr>
        <w:t xml:space="preserve">oferowanych </w:t>
      </w:r>
      <w:r w:rsidR="00B73920" w:rsidRPr="008B4C37">
        <w:rPr>
          <w:rFonts w:ascii="Times New Roman" w:eastAsia="Arial" w:hAnsi="Times New Roman" w:cs="Times New Roman"/>
          <w:sz w:val="18"/>
          <w:szCs w:val="18"/>
        </w:rPr>
        <w:t>materiałów/</w:t>
      </w:r>
      <w:r w:rsidRPr="008B4C37">
        <w:rPr>
          <w:rFonts w:ascii="Times New Roman" w:eastAsia="Arial" w:hAnsi="Times New Roman" w:cs="Times New Roman"/>
          <w:sz w:val="18"/>
          <w:szCs w:val="18"/>
        </w:rPr>
        <w:t xml:space="preserve">urządzeń </w:t>
      </w:r>
      <w:r w:rsidR="00335D29">
        <w:rPr>
          <w:rFonts w:ascii="Times New Roman" w:eastAsia="Arial" w:hAnsi="Times New Roman" w:cs="Times New Roman"/>
          <w:sz w:val="18"/>
          <w:szCs w:val="18"/>
        </w:rPr>
        <w:t xml:space="preserve">należy </w:t>
      </w:r>
      <w:r w:rsidRPr="008B4C37">
        <w:rPr>
          <w:rFonts w:ascii="Times New Roman" w:eastAsia="Arial" w:hAnsi="Times New Roman" w:cs="Times New Roman"/>
          <w:sz w:val="18"/>
          <w:szCs w:val="18"/>
        </w:rPr>
        <w:t>dołączyć do oferty</w:t>
      </w:r>
      <w:r w:rsidR="000E795F">
        <w:rPr>
          <w:rFonts w:ascii="Times New Roman" w:eastAsia="Arial" w:hAnsi="Times New Roman" w:cs="Times New Roman"/>
          <w:sz w:val="18"/>
          <w:szCs w:val="18"/>
        </w:rPr>
        <w:t xml:space="preserve"> (dotyczy również urządzeń/materiałów równoważnych)</w:t>
      </w:r>
      <w:r w:rsidR="00335D29">
        <w:rPr>
          <w:rFonts w:ascii="Times New Roman" w:eastAsia="Arial" w:hAnsi="Times New Roman" w:cs="Times New Roman"/>
          <w:sz w:val="18"/>
          <w:szCs w:val="18"/>
        </w:rPr>
        <w:t>:</w:t>
      </w:r>
    </w:p>
    <w:p w14:paraId="12145438" w14:textId="29283103" w:rsidR="00335D29" w:rsidRPr="000E795F" w:rsidRDefault="00335D29" w:rsidP="00335D29">
      <w:pPr>
        <w:numPr>
          <w:ilvl w:val="1"/>
          <w:numId w:val="4"/>
        </w:numPr>
        <w:contextualSpacing w:val="0"/>
        <w:jc w:val="both"/>
        <w:rPr>
          <w:rFonts w:ascii="Times New Roman" w:eastAsia="Arial" w:hAnsi="Times New Roman" w:cs="Times New Roman"/>
          <w:sz w:val="18"/>
          <w:szCs w:val="18"/>
        </w:rPr>
      </w:pPr>
      <w:r w:rsidRPr="000E795F">
        <w:rPr>
          <w:rFonts w:ascii="Times New Roman" w:eastAsia="Arial" w:hAnsi="Times New Roman" w:cs="Times New Roman"/>
          <w:sz w:val="18"/>
          <w:szCs w:val="18"/>
        </w:rPr>
        <w:t>pochodzące od producenta lub potwierdzone przez producenta dokumenty określające dane techniczne oferowanych kluczowych urządzeń/materiałów (np.: specyfikacje lub karty techniczne producenta urządzenia / materiału), pozwalające jednoznacznie stwierdzić, że są one zgodne z projektem oraz nie są urządzeniami prototypowymi ani testowymi, a w przypadku oferowania urządzeń równoważnych – także pozwalające jednoznacznie stwierdzić, że oferowane kluczowe materiały/urządzenia są równoważne zgodnie z zasadami określonymi w rozdziale III pkt 6 SIWZ,</w:t>
      </w:r>
    </w:p>
    <w:p w14:paraId="30EFB539" w14:textId="194D4504" w:rsidR="00335D29" w:rsidRPr="000E795F" w:rsidRDefault="00335D29" w:rsidP="00335D29">
      <w:pPr>
        <w:numPr>
          <w:ilvl w:val="1"/>
          <w:numId w:val="4"/>
        </w:numPr>
        <w:contextualSpacing w:val="0"/>
        <w:jc w:val="both"/>
        <w:rPr>
          <w:rFonts w:ascii="Times New Roman" w:eastAsia="Arial" w:hAnsi="Times New Roman" w:cs="Times New Roman"/>
          <w:sz w:val="18"/>
          <w:szCs w:val="18"/>
        </w:rPr>
      </w:pPr>
      <w:r w:rsidRPr="000E795F">
        <w:rPr>
          <w:rFonts w:ascii="Times New Roman" w:eastAsia="Arial" w:hAnsi="Times New Roman" w:cs="Times New Roman"/>
          <w:sz w:val="18"/>
          <w:szCs w:val="18"/>
        </w:rPr>
        <w:t>wymagane prawem certyfikaty lub inne dokumenty dopuszczające oferowane kluczowe urządzenia/ materiały do użytkowania,</w:t>
      </w:r>
      <w:r w:rsidRPr="000E795F">
        <w:rPr>
          <w:rFonts w:ascii="Times New Roman" w:eastAsia="Arial" w:hAnsi="Times New Roman" w:cs="Times New Roman"/>
          <w:b/>
          <w:sz w:val="18"/>
          <w:szCs w:val="18"/>
          <w:u w:val="single"/>
        </w:rPr>
        <w:t xml:space="preserve"> </w:t>
      </w:r>
    </w:p>
    <w:p w14:paraId="21436153" w14:textId="350D8464" w:rsidR="002F70F1" w:rsidRPr="008B4C37" w:rsidRDefault="00B73920">
      <w:pPr>
        <w:contextualSpacing w:val="0"/>
        <w:jc w:val="both"/>
        <w:rPr>
          <w:rFonts w:ascii="Times New Roman" w:hAnsi="Times New Roman" w:cs="Times New Roman"/>
        </w:rPr>
      </w:pPr>
      <w:r w:rsidRPr="008B4C37">
        <w:rPr>
          <w:rFonts w:ascii="Times New Roman" w:eastAsia="Arial" w:hAnsi="Times New Roman" w:cs="Times New Roman"/>
          <w:sz w:val="18"/>
          <w:szCs w:val="18"/>
        </w:rPr>
        <w:t xml:space="preserve">W celu wykazania, że oferowane urządzenie nie jest prototypem tj. jest sprawdzone w działaniu, pracuje na innych zrealizowanych obiektach (oczyszczalniach ścieków komunalnych) przez okres nie krótszy niż jeden rok, Wykonawca wskaże w kolumnie 10 </w:t>
      </w:r>
      <w:r w:rsidR="00671686" w:rsidRPr="00671686">
        <w:rPr>
          <w:rFonts w:ascii="Times New Roman" w:eastAsia="Arial" w:hAnsi="Times New Roman" w:cs="Times New Roman"/>
          <w:b/>
          <w:sz w:val="18"/>
          <w:szCs w:val="18"/>
        </w:rPr>
        <w:t xml:space="preserve">dla urządzeń w pozycjach od 1 do 12 i od 14 do 21 </w:t>
      </w:r>
      <w:r w:rsidR="00671686">
        <w:rPr>
          <w:rFonts w:ascii="Times New Roman" w:eastAsia="Arial" w:hAnsi="Times New Roman" w:cs="Times New Roman"/>
          <w:b/>
          <w:sz w:val="18"/>
          <w:szCs w:val="18"/>
        </w:rPr>
        <w:t xml:space="preserve">- </w:t>
      </w:r>
      <w:r w:rsidRPr="00671686">
        <w:rPr>
          <w:rFonts w:ascii="Times New Roman" w:eastAsia="Arial" w:hAnsi="Times New Roman" w:cs="Times New Roman"/>
          <w:b/>
          <w:sz w:val="18"/>
          <w:szCs w:val="18"/>
        </w:rPr>
        <w:t>co najmniej jedną lokalizację</w:t>
      </w:r>
      <w:r w:rsidRPr="008B4C37">
        <w:rPr>
          <w:rFonts w:ascii="Times New Roman" w:eastAsia="Arial" w:hAnsi="Times New Roman" w:cs="Times New Roman"/>
          <w:sz w:val="18"/>
          <w:szCs w:val="18"/>
        </w:rPr>
        <w:t>, w której dane urządzenie zostało sprawdzone w działaniu</w:t>
      </w:r>
      <w:r w:rsidR="00671686" w:rsidRPr="00671686">
        <w:rPr>
          <w:rFonts w:ascii="Times New Roman" w:eastAsia="Arial" w:hAnsi="Times New Roman" w:cs="Times New Roman"/>
          <w:sz w:val="18"/>
          <w:szCs w:val="18"/>
        </w:rPr>
        <w:t xml:space="preserve">, natomiast </w:t>
      </w:r>
      <w:r w:rsidR="00671686" w:rsidRPr="00671686">
        <w:rPr>
          <w:rFonts w:ascii="Times New Roman" w:eastAsia="Arial" w:hAnsi="Times New Roman" w:cs="Times New Roman"/>
          <w:b/>
          <w:sz w:val="18"/>
          <w:szCs w:val="18"/>
        </w:rPr>
        <w:t xml:space="preserve">dla urządzeń z pozycji 13 </w:t>
      </w:r>
      <w:r w:rsidR="00671686">
        <w:rPr>
          <w:rFonts w:ascii="Times New Roman" w:eastAsia="Arial" w:hAnsi="Times New Roman" w:cs="Times New Roman"/>
          <w:b/>
          <w:sz w:val="18"/>
          <w:szCs w:val="18"/>
        </w:rPr>
        <w:t xml:space="preserve">- </w:t>
      </w:r>
      <w:r w:rsidR="00671686" w:rsidRPr="00671686">
        <w:rPr>
          <w:rFonts w:ascii="Times New Roman" w:eastAsia="Arial" w:hAnsi="Times New Roman" w:cs="Times New Roman"/>
          <w:b/>
          <w:sz w:val="18"/>
          <w:szCs w:val="18"/>
        </w:rPr>
        <w:t>co najmniej trzy lokalizacje</w:t>
      </w:r>
      <w:r w:rsidR="00671686" w:rsidRPr="00671686">
        <w:rPr>
          <w:rFonts w:ascii="Times New Roman" w:eastAsia="Arial" w:hAnsi="Times New Roman" w:cs="Times New Roman"/>
          <w:sz w:val="18"/>
          <w:szCs w:val="18"/>
        </w:rPr>
        <w:t>, w których dane urządzenie zostało sprawdzone w działaniu</w:t>
      </w:r>
      <w:r w:rsidRPr="008B4C37">
        <w:rPr>
          <w:rFonts w:ascii="Times New Roman" w:eastAsia="Arial" w:hAnsi="Times New Roman" w:cs="Times New Roman"/>
          <w:sz w:val="18"/>
          <w:szCs w:val="18"/>
        </w:rPr>
        <w:t xml:space="preserve">. </w:t>
      </w:r>
      <w:r w:rsidR="00335D29" w:rsidRPr="00335D29">
        <w:rPr>
          <w:rFonts w:ascii="Times New Roman" w:eastAsia="Arial" w:hAnsi="Times New Roman" w:cs="Times New Roman"/>
          <w:sz w:val="18"/>
          <w:szCs w:val="18"/>
        </w:rPr>
        <w:t>W razie wątpliwości Zamawiającego co do faktycznego funkcjonowania danego urządzenia we wskazanej lokalizacji, Zamawiający będzie uprawniony do zwrócenia się do podmiotu obsługującego daną oczyszczalnię o potwierdzenie cech i okresu pracy urządzenia we wskazanej lokalizacji.</w:t>
      </w:r>
    </w:p>
    <w:p w14:paraId="242E6124" w14:textId="77777777" w:rsidR="00335D29" w:rsidRDefault="00335D29">
      <w:pPr>
        <w:contextualSpacing w:val="0"/>
        <w:jc w:val="both"/>
        <w:rPr>
          <w:rFonts w:ascii="Times New Roman" w:eastAsia="Arial" w:hAnsi="Times New Roman" w:cs="Times New Roman"/>
          <w:i/>
          <w:sz w:val="18"/>
          <w:szCs w:val="18"/>
        </w:rPr>
      </w:pPr>
    </w:p>
    <w:p w14:paraId="6B97DFAA" w14:textId="77777777" w:rsidR="002F70F1" w:rsidRPr="008B4C37" w:rsidRDefault="00CA6B57">
      <w:pPr>
        <w:contextualSpacing w:val="0"/>
        <w:jc w:val="both"/>
        <w:rPr>
          <w:rFonts w:ascii="Times New Roman" w:hAnsi="Times New Roman" w:cs="Times New Roman"/>
        </w:rPr>
      </w:pPr>
      <w:r w:rsidRPr="008B4C37">
        <w:rPr>
          <w:rFonts w:ascii="Times New Roman" w:eastAsia="Arial" w:hAnsi="Times New Roman" w:cs="Times New Roman"/>
          <w:i/>
          <w:sz w:val="18"/>
          <w:szCs w:val="18"/>
        </w:rPr>
        <w:t>ZASTOSOWANIE URZĄDZEŃ RÓWNOWAŻNYCH</w:t>
      </w:r>
    </w:p>
    <w:p w14:paraId="3C6C6EA6" w14:textId="77777777" w:rsidR="002F70F1" w:rsidRPr="008B4C37" w:rsidRDefault="00CA6B57">
      <w:pPr>
        <w:contextualSpacing w:val="0"/>
        <w:jc w:val="both"/>
        <w:rPr>
          <w:rFonts w:ascii="Times New Roman" w:hAnsi="Times New Roman" w:cs="Times New Roman"/>
        </w:rPr>
      </w:pPr>
      <w:r w:rsidRPr="008B4C37">
        <w:rPr>
          <w:rFonts w:ascii="Times New Roman" w:eastAsia="Arial" w:hAnsi="Times New Roman" w:cs="Times New Roman"/>
          <w:i/>
          <w:sz w:val="18"/>
          <w:szCs w:val="18"/>
        </w:rPr>
        <w:t>1) W przypadku gdy w projektach budowlanych, specyfikacji technicznej wykonania i odbioru robót budowlanych lub przedmiarach robót przedmiot zamówienia jest opisany ze wskazaniem znaków towarowych (marek), patentów lub pochodzenia (producenta), to przyjmuje się, że wskazaniom takim towarzyszą wyrazy „lub równoważne”.</w:t>
      </w:r>
    </w:p>
    <w:p w14:paraId="26DDB3BE" w14:textId="77777777" w:rsidR="002F70F1" w:rsidRPr="008B4C37" w:rsidRDefault="00CA6B57">
      <w:pPr>
        <w:contextualSpacing w:val="0"/>
        <w:jc w:val="both"/>
        <w:rPr>
          <w:rFonts w:ascii="Times New Roman" w:hAnsi="Times New Roman" w:cs="Times New Roman"/>
        </w:rPr>
      </w:pPr>
      <w:r w:rsidRPr="008B4C37">
        <w:rPr>
          <w:rFonts w:ascii="Times New Roman" w:eastAsia="Arial" w:hAnsi="Times New Roman" w:cs="Times New Roman"/>
          <w:i/>
          <w:sz w:val="18"/>
          <w:szCs w:val="18"/>
        </w:rPr>
        <w:t>2) Zamawiający dopuszcza zastosowanie materiałów / urządzeń równoważnych w takim zakresie i w taki sposób, aby łącznie:</w:t>
      </w:r>
    </w:p>
    <w:p w14:paraId="224546E8" w14:textId="77777777" w:rsidR="002F70F1" w:rsidRPr="008B4C37" w:rsidRDefault="00CA6B57">
      <w:pPr>
        <w:contextualSpacing w:val="0"/>
        <w:jc w:val="both"/>
        <w:rPr>
          <w:rFonts w:ascii="Times New Roman" w:hAnsi="Times New Roman" w:cs="Times New Roman"/>
        </w:rPr>
      </w:pPr>
      <w:r w:rsidRPr="008B4C37">
        <w:rPr>
          <w:rFonts w:ascii="Times New Roman" w:eastAsia="Arial" w:hAnsi="Times New Roman" w:cs="Times New Roman"/>
          <w:i/>
          <w:sz w:val="18"/>
          <w:szCs w:val="18"/>
        </w:rPr>
        <w:t>a) gwarantowały wykonanie robót w zgodzie z wydanym pozwoleniem budowlanym (bez dokonywania w projekcie budowlanym zmian powodujących istotne odstąpienie od zatwierdzonego projektu budowlanego lub innych warunków pozwolenia na budowę i nakładających obowiązek uzyskania zmiany pozwolenia na budowę);</w:t>
      </w:r>
    </w:p>
    <w:p w14:paraId="56BE05AD" w14:textId="77777777" w:rsidR="002F70F1" w:rsidRPr="008B4C37" w:rsidRDefault="00CA6B57">
      <w:pPr>
        <w:contextualSpacing w:val="0"/>
        <w:jc w:val="both"/>
        <w:rPr>
          <w:rFonts w:ascii="Times New Roman" w:hAnsi="Times New Roman" w:cs="Times New Roman"/>
        </w:rPr>
      </w:pPr>
      <w:r w:rsidRPr="008B4C37">
        <w:rPr>
          <w:rFonts w:ascii="Times New Roman" w:eastAsia="Arial" w:hAnsi="Times New Roman" w:cs="Times New Roman"/>
          <w:i/>
          <w:sz w:val="18"/>
          <w:szCs w:val="18"/>
        </w:rPr>
        <w:lastRenderedPageBreak/>
        <w:t>b) zastosowane materiały / urządzenia miały parametry techniczne spełniające wymogi określone w opisie zawartym w powyższej tabeli (kolumna 2) lub - w przypadku urządzeń nie ujętych w powyższej tabeli - nie gorsze od zaprojektowanych, przy czym przyjmuje się, że wszelkie materiały i urządzenia określone w Dokumentacji dotyczącej opisu przedmiotu zamówienia pochodzące od konkretnych producentów lub ze wskazaną marką albo patentem, określają minimalne parametry techniczne, jakościowe i użytkowe, jakim muszą odpowiadać materiały/urządzenia oferowane, aby spełnić wymagania stawiane przez Zamawiającego;</w:t>
      </w:r>
    </w:p>
    <w:p w14:paraId="52EC9E0E" w14:textId="77777777" w:rsidR="002F70F1" w:rsidRPr="008B4C37" w:rsidRDefault="00CA6B57">
      <w:pPr>
        <w:contextualSpacing w:val="0"/>
        <w:jc w:val="both"/>
        <w:rPr>
          <w:rFonts w:ascii="Times New Roman" w:hAnsi="Times New Roman" w:cs="Times New Roman"/>
        </w:rPr>
      </w:pPr>
      <w:r w:rsidRPr="008B4C37">
        <w:rPr>
          <w:rFonts w:ascii="Times New Roman" w:eastAsia="Arial" w:hAnsi="Times New Roman" w:cs="Times New Roman"/>
          <w:i/>
          <w:sz w:val="18"/>
          <w:szCs w:val="18"/>
        </w:rPr>
        <w:t>c) zużycie energii przez poszczególne oferowane urządzenia równoważne nie było wyższe niż założone w dokumentacji projektowej.</w:t>
      </w:r>
    </w:p>
    <w:p w14:paraId="470D2A5C" w14:textId="77777777" w:rsidR="000E795F" w:rsidRDefault="00CA6B57">
      <w:pPr>
        <w:contextualSpacing w:val="0"/>
        <w:jc w:val="both"/>
        <w:rPr>
          <w:rFonts w:ascii="Times New Roman" w:eastAsia="Arial" w:hAnsi="Times New Roman" w:cs="Times New Roman"/>
          <w:i/>
          <w:sz w:val="18"/>
          <w:szCs w:val="18"/>
        </w:rPr>
      </w:pPr>
      <w:r w:rsidRPr="008B4C37">
        <w:rPr>
          <w:rFonts w:ascii="Times New Roman" w:eastAsia="Arial" w:hAnsi="Times New Roman" w:cs="Times New Roman"/>
          <w:i/>
          <w:sz w:val="18"/>
          <w:szCs w:val="18"/>
        </w:rPr>
        <w:t xml:space="preserve">3) Ciężar udowodnienia, że materiał lub urządzenie jest równoważne w stosunku do wymogu określonego przez Zamawiającego spoczywa na </w:t>
      </w:r>
      <w:r w:rsidR="0076701D" w:rsidRPr="008B4C37">
        <w:rPr>
          <w:rFonts w:ascii="Times New Roman" w:eastAsia="Arial" w:hAnsi="Times New Roman" w:cs="Times New Roman"/>
          <w:i/>
          <w:sz w:val="18"/>
          <w:szCs w:val="18"/>
        </w:rPr>
        <w:t xml:space="preserve">Wykonawcy. </w:t>
      </w:r>
    </w:p>
    <w:p w14:paraId="5745BEC4" w14:textId="5F1EEF00" w:rsidR="002F70F1" w:rsidRDefault="00CA6B57">
      <w:pPr>
        <w:contextualSpacing w:val="0"/>
        <w:jc w:val="both"/>
        <w:rPr>
          <w:rFonts w:ascii="Times New Roman" w:eastAsia="Arial" w:hAnsi="Times New Roman" w:cs="Times New Roman"/>
          <w:i/>
          <w:sz w:val="18"/>
          <w:szCs w:val="18"/>
        </w:rPr>
      </w:pPr>
      <w:r w:rsidRPr="008B4C37">
        <w:rPr>
          <w:rFonts w:ascii="Times New Roman" w:eastAsia="Arial" w:hAnsi="Times New Roman" w:cs="Times New Roman"/>
          <w:i/>
          <w:sz w:val="18"/>
          <w:szCs w:val="18"/>
        </w:rPr>
        <w:t>Wykonawca, który zamierza zastosować materiały lub urządze</w:t>
      </w:r>
      <w:r w:rsidR="00E46A3E" w:rsidRPr="008B4C37">
        <w:rPr>
          <w:rFonts w:ascii="Times New Roman" w:eastAsia="Arial" w:hAnsi="Times New Roman" w:cs="Times New Roman"/>
          <w:i/>
          <w:sz w:val="18"/>
          <w:szCs w:val="18"/>
        </w:rPr>
        <w:t>nia równoważne obowiązany jest</w:t>
      </w:r>
      <w:r w:rsidRPr="008B4C37">
        <w:rPr>
          <w:rFonts w:ascii="Times New Roman" w:eastAsia="Arial" w:hAnsi="Times New Roman" w:cs="Times New Roman"/>
          <w:i/>
          <w:sz w:val="18"/>
          <w:szCs w:val="18"/>
        </w:rPr>
        <w:t xml:space="preserve"> wskazać </w:t>
      </w:r>
      <w:r w:rsidR="000E795F">
        <w:rPr>
          <w:rFonts w:ascii="Times New Roman" w:eastAsia="Arial" w:hAnsi="Times New Roman" w:cs="Times New Roman"/>
          <w:i/>
          <w:sz w:val="18"/>
          <w:szCs w:val="18"/>
        </w:rPr>
        <w:t xml:space="preserve">w </w:t>
      </w:r>
      <w:r w:rsidR="00E46A3E" w:rsidRPr="008B4C37">
        <w:rPr>
          <w:rFonts w:ascii="Times New Roman" w:eastAsia="Arial" w:hAnsi="Times New Roman" w:cs="Times New Roman"/>
          <w:i/>
          <w:sz w:val="18"/>
          <w:szCs w:val="18"/>
        </w:rPr>
        <w:t>powyższej tabeli</w:t>
      </w:r>
      <w:r w:rsidRPr="008B4C37">
        <w:rPr>
          <w:rFonts w:ascii="Times New Roman" w:eastAsia="Arial" w:hAnsi="Times New Roman" w:cs="Times New Roman"/>
          <w:i/>
          <w:sz w:val="18"/>
          <w:szCs w:val="18"/>
        </w:rPr>
        <w:t xml:space="preserve">, które oferowane urządzenia lub/i materiały </w:t>
      </w:r>
      <w:r w:rsidR="00E46A3E" w:rsidRPr="008B4C37">
        <w:rPr>
          <w:rFonts w:ascii="Times New Roman" w:eastAsia="Arial" w:hAnsi="Times New Roman" w:cs="Times New Roman"/>
          <w:i/>
          <w:sz w:val="18"/>
          <w:szCs w:val="18"/>
        </w:rPr>
        <w:t>są proponowane jako równoważne</w:t>
      </w:r>
      <w:r w:rsidRPr="008B4C37">
        <w:rPr>
          <w:rFonts w:ascii="Times New Roman" w:eastAsia="Arial" w:hAnsi="Times New Roman" w:cs="Times New Roman"/>
          <w:i/>
          <w:sz w:val="18"/>
          <w:szCs w:val="18"/>
        </w:rPr>
        <w:t xml:space="preserve"> (przed opisem urządzenia oferowanego, kolumna 5, wstawić określenie „równoważne”)</w:t>
      </w:r>
    </w:p>
    <w:p w14:paraId="6D333D82" w14:textId="0987C058" w:rsidR="000E795F" w:rsidRPr="000E795F" w:rsidRDefault="000E795F" w:rsidP="000E795F">
      <w:pPr>
        <w:contextualSpacing w:val="0"/>
        <w:jc w:val="both"/>
        <w:rPr>
          <w:rFonts w:ascii="Times New Roman" w:eastAsia="Arial" w:hAnsi="Times New Roman" w:cs="Times New Roman"/>
          <w:i/>
          <w:sz w:val="18"/>
          <w:szCs w:val="18"/>
        </w:rPr>
      </w:pPr>
      <w:r w:rsidRPr="000E795F">
        <w:rPr>
          <w:rFonts w:ascii="Times New Roman" w:eastAsia="Arial" w:hAnsi="Times New Roman" w:cs="Times New Roman"/>
          <w:i/>
          <w:sz w:val="18"/>
          <w:szCs w:val="18"/>
        </w:rPr>
        <w:t xml:space="preserve">Wykonawca zobowiązany jest wykazać, iż dany materiał/ urządzenie proponowane, jako równoważne nie jest prototypem tj. jest sprawdzone w działaniu w zastosowaniach podobnej natury i w warunkach przynajmniej takich, jak w planowanych robotach, pracuje na innych zrealizowanych obiektach tj. oczyszczalniach ścieków komunalnych przez okres nie krótszy niż jeden rok. </w:t>
      </w:r>
      <w:r w:rsidR="00671686" w:rsidRPr="00AF691B">
        <w:rPr>
          <w:rFonts w:ascii="Times New Roman" w:eastAsia="Arial" w:hAnsi="Times New Roman" w:cs="Times New Roman"/>
          <w:b/>
          <w:i/>
          <w:sz w:val="18"/>
          <w:szCs w:val="18"/>
        </w:rPr>
        <w:t>Dla urządzeń w pozycjach od 1 do 12 i od 14 do 21 - w</w:t>
      </w:r>
      <w:r w:rsidRPr="00AF691B">
        <w:rPr>
          <w:rFonts w:ascii="Times New Roman" w:eastAsia="Arial" w:hAnsi="Times New Roman" w:cs="Times New Roman"/>
          <w:b/>
          <w:i/>
          <w:sz w:val="18"/>
          <w:szCs w:val="18"/>
        </w:rPr>
        <w:t>ymaga się przedstawienia co najmniej jednej lokalizacji</w:t>
      </w:r>
      <w:r w:rsidRPr="000E795F">
        <w:rPr>
          <w:rFonts w:ascii="Times New Roman" w:eastAsia="Arial" w:hAnsi="Times New Roman" w:cs="Times New Roman"/>
          <w:i/>
          <w:sz w:val="18"/>
          <w:szCs w:val="18"/>
        </w:rPr>
        <w:t>, w której dany materiał/ urządzenie zostało sprawdzone w działaniu</w:t>
      </w:r>
      <w:r w:rsidR="00671686">
        <w:rPr>
          <w:rFonts w:ascii="Times New Roman" w:eastAsia="Arial" w:hAnsi="Times New Roman" w:cs="Times New Roman"/>
          <w:i/>
          <w:sz w:val="18"/>
          <w:szCs w:val="18"/>
        </w:rPr>
        <w:t>,</w:t>
      </w:r>
      <w:r w:rsidR="00671686" w:rsidRPr="00671686">
        <w:rPr>
          <w:rFonts w:ascii="Times New Roman" w:eastAsia="Times New Roman" w:hAnsi="Times New Roman" w:cs="Times New Roman"/>
          <w:color w:val="auto"/>
        </w:rPr>
        <w:t xml:space="preserve"> </w:t>
      </w:r>
      <w:r w:rsidR="00671686" w:rsidRPr="00671686">
        <w:rPr>
          <w:rFonts w:ascii="Times New Roman" w:eastAsia="Arial" w:hAnsi="Times New Roman" w:cs="Times New Roman"/>
          <w:i/>
          <w:sz w:val="18"/>
          <w:szCs w:val="18"/>
        </w:rPr>
        <w:t xml:space="preserve">natomiast </w:t>
      </w:r>
      <w:r w:rsidR="00671686" w:rsidRPr="00AF691B">
        <w:rPr>
          <w:rFonts w:ascii="Times New Roman" w:eastAsia="Arial" w:hAnsi="Times New Roman" w:cs="Times New Roman"/>
          <w:b/>
          <w:i/>
          <w:sz w:val="18"/>
          <w:szCs w:val="18"/>
        </w:rPr>
        <w:t>dla urządzeń z pozycji 13 - wymaga się przedstawienia co najmniej trzech lokalizacji</w:t>
      </w:r>
      <w:r w:rsidR="00671686" w:rsidRPr="00671686">
        <w:rPr>
          <w:rFonts w:ascii="Times New Roman" w:eastAsia="Arial" w:hAnsi="Times New Roman" w:cs="Times New Roman"/>
          <w:i/>
          <w:sz w:val="18"/>
          <w:szCs w:val="18"/>
        </w:rPr>
        <w:t>, w których dane urządzenie zostało sprawdzone w działaniu.</w:t>
      </w:r>
    </w:p>
    <w:p w14:paraId="6512E431" w14:textId="7E59534D" w:rsidR="000E795F" w:rsidRPr="000E795F" w:rsidRDefault="000E795F" w:rsidP="000E795F">
      <w:pPr>
        <w:contextualSpacing w:val="0"/>
        <w:jc w:val="both"/>
        <w:rPr>
          <w:rFonts w:ascii="Times New Roman" w:eastAsia="Arial" w:hAnsi="Times New Roman" w:cs="Times New Roman"/>
          <w:i/>
          <w:sz w:val="18"/>
          <w:szCs w:val="18"/>
        </w:rPr>
      </w:pPr>
      <w:r w:rsidRPr="000E795F">
        <w:rPr>
          <w:rFonts w:ascii="Times New Roman" w:eastAsia="Arial" w:hAnsi="Times New Roman" w:cs="Times New Roman"/>
          <w:i/>
          <w:sz w:val="18"/>
          <w:szCs w:val="18"/>
        </w:rPr>
        <w:t>Zamawiający zastrzega sobie prawo do weryfikacji dokumentów potwierdzających równoważność łącznie z wizytą na obiekcie, na którym są one użytkowane.</w:t>
      </w:r>
    </w:p>
    <w:p w14:paraId="355DD9FE" w14:textId="77777777" w:rsidR="008B4C37" w:rsidRDefault="00CA6B57">
      <w:pPr>
        <w:contextualSpacing w:val="0"/>
        <w:jc w:val="both"/>
        <w:rPr>
          <w:rFonts w:ascii="Times New Roman" w:hAnsi="Times New Roman" w:cs="Times New Roman"/>
        </w:rPr>
      </w:pPr>
      <w:r w:rsidRPr="008B4C37">
        <w:rPr>
          <w:rFonts w:ascii="Times New Roman" w:eastAsia="Arial" w:hAnsi="Times New Roman" w:cs="Times New Roman"/>
          <w:i/>
          <w:sz w:val="18"/>
          <w:szCs w:val="18"/>
        </w:rPr>
        <w:t>4) Jeżeli materiały lub/i urządzenia zaoferowane przez Wykonawcę jako równoważne nie będą - w świetle przedłożonych przez Wykonawcę dokumentów - równoważne zgodnie z powyższymi zasadami, oferta tego Wykonawcy zostanie odrzucona jako nie odpowiadająca treści Specyfikacji Istotnych Warunków Zamówienia.</w:t>
      </w:r>
    </w:p>
    <w:p w14:paraId="6C80A58F" w14:textId="77777777" w:rsidR="008B4C37" w:rsidRDefault="008B4C37" w:rsidP="008B4C37">
      <w:pPr>
        <w:rPr>
          <w:rFonts w:ascii="Times New Roman" w:hAnsi="Times New Roman" w:cs="Times New Roman"/>
        </w:rPr>
      </w:pPr>
    </w:p>
    <w:p w14:paraId="57DAF700" w14:textId="77777777" w:rsidR="008B4C37" w:rsidRDefault="008B4C37" w:rsidP="008B4C37">
      <w:pPr>
        <w:rPr>
          <w:rFonts w:ascii="Times New Roman" w:hAnsi="Times New Roman" w:cs="Times New Roman"/>
        </w:rPr>
      </w:pPr>
    </w:p>
    <w:p w14:paraId="0642A9E6" w14:textId="77777777" w:rsidR="008B4C37" w:rsidRDefault="008B4C37" w:rsidP="008B4C37">
      <w:pPr>
        <w:rPr>
          <w:rFonts w:ascii="Times New Roman" w:hAnsi="Times New Roman" w:cs="Times New Roman"/>
        </w:rPr>
      </w:pPr>
    </w:p>
    <w:p w14:paraId="467C8970" w14:textId="77777777" w:rsidR="008B4C37" w:rsidRPr="008B4C37" w:rsidRDefault="008B4C37" w:rsidP="008B4C37">
      <w:pPr>
        <w:rPr>
          <w:rFonts w:ascii="Times New Roman" w:hAnsi="Times New Roman" w:cs="Times New Roman"/>
        </w:rPr>
      </w:pPr>
    </w:p>
    <w:p w14:paraId="32B15FF6" w14:textId="77777777" w:rsidR="008B4C37" w:rsidRPr="00222D99" w:rsidRDefault="008B4C37" w:rsidP="008B4C37">
      <w:pPr>
        <w:rPr>
          <w:rFonts w:ascii="Times New Roman" w:hAnsi="Times New Roman" w:cs="Times New Roman"/>
        </w:rPr>
      </w:pPr>
      <w:r>
        <w:rPr>
          <w:rFonts w:ascii="Times New Roman" w:hAnsi="Times New Roman" w:cs="Times New Roman"/>
        </w:rPr>
        <w:tab/>
      </w:r>
    </w:p>
    <w:tbl>
      <w:tblPr>
        <w:tblW w:w="94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90"/>
        <w:gridCol w:w="4140"/>
        <w:gridCol w:w="3080"/>
        <w:gridCol w:w="1620"/>
      </w:tblGrid>
      <w:tr w:rsidR="008B4C37" w:rsidRPr="00222D99" w14:paraId="280C6B4F" w14:textId="77777777" w:rsidTr="008E0196">
        <w:trPr>
          <w:cantSplit/>
          <w:trHeight w:val="703"/>
          <w:jc w:val="center"/>
        </w:trPr>
        <w:tc>
          <w:tcPr>
            <w:tcW w:w="590" w:type="dxa"/>
            <w:vAlign w:val="center"/>
          </w:tcPr>
          <w:p w14:paraId="59BB24C7" w14:textId="77777777" w:rsidR="008B4C37" w:rsidRPr="00222D99" w:rsidRDefault="008B4C37" w:rsidP="008E0196">
            <w:pPr>
              <w:spacing w:after="0" w:line="240" w:lineRule="auto"/>
              <w:jc w:val="center"/>
              <w:rPr>
                <w:rFonts w:ascii="Times New Roman" w:hAnsi="Times New Roman" w:cs="Times New Roman"/>
              </w:rPr>
            </w:pPr>
            <w:r w:rsidRPr="00222D99">
              <w:rPr>
                <w:rFonts w:ascii="Times New Roman" w:hAnsi="Times New Roman" w:cs="Times New Roman"/>
              </w:rPr>
              <w:t>Lp.</w:t>
            </w:r>
          </w:p>
        </w:tc>
        <w:tc>
          <w:tcPr>
            <w:tcW w:w="4140" w:type="dxa"/>
            <w:vAlign w:val="center"/>
          </w:tcPr>
          <w:p w14:paraId="7B7EB9E9" w14:textId="77777777" w:rsidR="008B4C37" w:rsidRPr="00222D99" w:rsidRDefault="008B4C37" w:rsidP="008E0196">
            <w:pPr>
              <w:spacing w:after="0" w:line="240" w:lineRule="auto"/>
              <w:jc w:val="center"/>
              <w:rPr>
                <w:rFonts w:ascii="Times New Roman" w:hAnsi="Times New Roman" w:cs="Times New Roman"/>
              </w:rPr>
            </w:pPr>
            <w:r w:rsidRPr="00222D99">
              <w:rPr>
                <w:rFonts w:ascii="Times New Roman" w:hAnsi="Times New Roman" w:cs="Times New Roman"/>
              </w:rPr>
              <w:t>Nazwisko i imię osoby (osób) uprawnionej(ych) do występowania w obrocie prawnym lub posiadającej (ych) pełnomocnictwo</w:t>
            </w:r>
          </w:p>
        </w:tc>
        <w:tc>
          <w:tcPr>
            <w:tcW w:w="3080" w:type="dxa"/>
            <w:vAlign w:val="center"/>
          </w:tcPr>
          <w:p w14:paraId="47AF14C2" w14:textId="77777777" w:rsidR="008B4C37" w:rsidRPr="00222D99" w:rsidRDefault="008B4C37" w:rsidP="008E0196">
            <w:pPr>
              <w:spacing w:after="0" w:line="240" w:lineRule="auto"/>
              <w:jc w:val="center"/>
              <w:rPr>
                <w:rFonts w:ascii="Times New Roman" w:hAnsi="Times New Roman" w:cs="Times New Roman"/>
              </w:rPr>
            </w:pPr>
            <w:r w:rsidRPr="00222D99">
              <w:rPr>
                <w:rFonts w:ascii="Times New Roman" w:hAnsi="Times New Roman" w:cs="Times New Roman"/>
              </w:rPr>
              <w:t>Podpis(y) osoby(osób) uprawnionej</w:t>
            </w:r>
            <w:r w:rsidRPr="00222D99" w:rsidDel="000F6600">
              <w:rPr>
                <w:rFonts w:ascii="Times New Roman" w:hAnsi="Times New Roman" w:cs="Times New Roman"/>
              </w:rPr>
              <w:t xml:space="preserve"> </w:t>
            </w:r>
            <w:r w:rsidRPr="00222D99">
              <w:rPr>
                <w:rFonts w:ascii="Times New Roman" w:hAnsi="Times New Roman" w:cs="Times New Roman"/>
              </w:rPr>
              <w:t>(ych)</w:t>
            </w:r>
          </w:p>
        </w:tc>
        <w:tc>
          <w:tcPr>
            <w:tcW w:w="1620" w:type="dxa"/>
            <w:vAlign w:val="center"/>
          </w:tcPr>
          <w:p w14:paraId="22BC2CB9" w14:textId="77777777" w:rsidR="008B4C37" w:rsidRPr="00222D99" w:rsidRDefault="008B4C37" w:rsidP="008E0196">
            <w:pPr>
              <w:spacing w:after="0" w:line="240" w:lineRule="auto"/>
              <w:jc w:val="center"/>
              <w:rPr>
                <w:rFonts w:ascii="Times New Roman" w:hAnsi="Times New Roman" w:cs="Times New Roman"/>
              </w:rPr>
            </w:pPr>
            <w:r w:rsidRPr="00222D99">
              <w:rPr>
                <w:rFonts w:ascii="Times New Roman" w:hAnsi="Times New Roman" w:cs="Times New Roman"/>
              </w:rPr>
              <w:t>Miejscowość i data</w:t>
            </w:r>
          </w:p>
        </w:tc>
      </w:tr>
      <w:tr w:rsidR="008B4C37" w:rsidRPr="00222D99" w14:paraId="09A688BF" w14:textId="77777777" w:rsidTr="008E0196">
        <w:trPr>
          <w:cantSplit/>
          <w:trHeight w:val="674"/>
          <w:jc w:val="center"/>
        </w:trPr>
        <w:tc>
          <w:tcPr>
            <w:tcW w:w="590" w:type="dxa"/>
          </w:tcPr>
          <w:p w14:paraId="7F7D6EB7" w14:textId="77777777" w:rsidR="008B4C37" w:rsidRPr="00222D99" w:rsidRDefault="008B4C37" w:rsidP="008E0196">
            <w:pPr>
              <w:jc w:val="both"/>
              <w:rPr>
                <w:rFonts w:ascii="Times New Roman" w:hAnsi="Times New Roman" w:cs="Times New Roman"/>
                <w:b/>
                <w:bCs/>
              </w:rPr>
            </w:pPr>
          </w:p>
        </w:tc>
        <w:tc>
          <w:tcPr>
            <w:tcW w:w="4140" w:type="dxa"/>
          </w:tcPr>
          <w:p w14:paraId="0A0D6B74" w14:textId="77777777" w:rsidR="008B4C37" w:rsidRPr="00222D99" w:rsidRDefault="008B4C37" w:rsidP="008E0196">
            <w:pPr>
              <w:jc w:val="both"/>
              <w:rPr>
                <w:rFonts w:ascii="Times New Roman" w:hAnsi="Times New Roman" w:cs="Times New Roman"/>
                <w:b/>
                <w:bCs/>
              </w:rPr>
            </w:pPr>
          </w:p>
        </w:tc>
        <w:tc>
          <w:tcPr>
            <w:tcW w:w="3080" w:type="dxa"/>
          </w:tcPr>
          <w:p w14:paraId="3FDFF61E" w14:textId="77777777" w:rsidR="008B4C37" w:rsidRPr="00222D99" w:rsidRDefault="008B4C37" w:rsidP="008E0196">
            <w:pPr>
              <w:jc w:val="both"/>
              <w:rPr>
                <w:rFonts w:ascii="Times New Roman" w:hAnsi="Times New Roman" w:cs="Times New Roman"/>
                <w:b/>
                <w:bCs/>
              </w:rPr>
            </w:pPr>
          </w:p>
        </w:tc>
        <w:tc>
          <w:tcPr>
            <w:tcW w:w="1620" w:type="dxa"/>
          </w:tcPr>
          <w:p w14:paraId="0DF1A07D" w14:textId="77777777" w:rsidR="008B4C37" w:rsidRPr="00222D99" w:rsidRDefault="008B4C37" w:rsidP="008E0196">
            <w:pPr>
              <w:jc w:val="both"/>
              <w:rPr>
                <w:rFonts w:ascii="Times New Roman" w:hAnsi="Times New Roman" w:cs="Times New Roman"/>
                <w:b/>
                <w:bCs/>
              </w:rPr>
            </w:pPr>
          </w:p>
        </w:tc>
      </w:tr>
    </w:tbl>
    <w:p w14:paraId="54D8B6BE" w14:textId="77777777" w:rsidR="002F70F1" w:rsidRPr="008B4C37" w:rsidRDefault="002F70F1" w:rsidP="008B4C37">
      <w:pPr>
        <w:tabs>
          <w:tab w:val="left" w:pos="4200"/>
        </w:tabs>
        <w:rPr>
          <w:rFonts w:ascii="Times New Roman" w:hAnsi="Times New Roman" w:cs="Times New Roman"/>
        </w:rPr>
      </w:pPr>
    </w:p>
    <w:sectPr w:rsidR="002F70F1" w:rsidRPr="008B4C37">
      <w:footerReference w:type="default" r:id="rId9"/>
      <w:pgSz w:w="16838" w:h="11906"/>
      <w:pgMar w:top="1417" w:right="1417" w:bottom="1417" w:left="1417" w:header="708"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E32DE2" w14:textId="77777777" w:rsidR="00872FC9" w:rsidRDefault="00872FC9" w:rsidP="008B4C37">
      <w:pPr>
        <w:spacing w:after="0" w:line="240" w:lineRule="auto"/>
      </w:pPr>
      <w:r>
        <w:separator/>
      </w:r>
    </w:p>
  </w:endnote>
  <w:endnote w:type="continuationSeparator" w:id="0">
    <w:p w14:paraId="704C7AD3" w14:textId="77777777" w:rsidR="00872FC9" w:rsidRDefault="00872FC9" w:rsidP="008B4C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2565245"/>
      <w:docPartObj>
        <w:docPartGallery w:val="Page Numbers (Bottom of Page)"/>
        <w:docPartUnique/>
      </w:docPartObj>
    </w:sdtPr>
    <w:sdtEndPr>
      <w:rPr>
        <w:sz w:val="18"/>
        <w:szCs w:val="18"/>
      </w:rPr>
    </w:sdtEndPr>
    <w:sdtContent>
      <w:p w14:paraId="5F3D632A" w14:textId="41679EC0" w:rsidR="000D4A24" w:rsidRPr="000D4A24" w:rsidRDefault="000D4A24">
        <w:pPr>
          <w:pStyle w:val="Stopka"/>
          <w:jc w:val="right"/>
          <w:rPr>
            <w:sz w:val="18"/>
            <w:szCs w:val="18"/>
          </w:rPr>
        </w:pPr>
        <w:r w:rsidRPr="000D4A24">
          <w:rPr>
            <w:sz w:val="18"/>
            <w:szCs w:val="18"/>
          </w:rPr>
          <w:fldChar w:fldCharType="begin"/>
        </w:r>
        <w:r w:rsidRPr="000D4A24">
          <w:rPr>
            <w:sz w:val="18"/>
            <w:szCs w:val="18"/>
          </w:rPr>
          <w:instrText>PAGE   \* MERGEFORMAT</w:instrText>
        </w:r>
        <w:r w:rsidRPr="000D4A24">
          <w:rPr>
            <w:sz w:val="18"/>
            <w:szCs w:val="18"/>
          </w:rPr>
          <w:fldChar w:fldCharType="separate"/>
        </w:r>
        <w:r w:rsidR="00683E57">
          <w:rPr>
            <w:noProof/>
            <w:sz w:val="18"/>
            <w:szCs w:val="18"/>
          </w:rPr>
          <w:t>1</w:t>
        </w:r>
        <w:r w:rsidRPr="000D4A24">
          <w:rPr>
            <w:sz w:val="18"/>
            <w:szCs w:val="18"/>
          </w:rPr>
          <w:fldChar w:fldCharType="end"/>
        </w:r>
      </w:p>
    </w:sdtContent>
  </w:sdt>
  <w:p w14:paraId="466CF671" w14:textId="77777777" w:rsidR="000D4A24" w:rsidRPr="007D133A" w:rsidRDefault="000D4A24" w:rsidP="000D4A24">
    <w:pPr>
      <w:pStyle w:val="Stopka"/>
      <w:tabs>
        <w:tab w:val="clear" w:pos="4536"/>
      </w:tabs>
      <w:jc w:val="both"/>
      <w:rPr>
        <w:rFonts w:asciiTheme="majorHAnsi" w:eastAsiaTheme="majorEastAsia" w:hAnsiTheme="majorHAnsi" w:cstheme="majorBidi"/>
        <w:i/>
        <w:sz w:val="18"/>
        <w:szCs w:val="28"/>
      </w:rPr>
    </w:pPr>
    <w:r>
      <w:tab/>
    </w:r>
    <w:r w:rsidRPr="007D133A">
      <w:rPr>
        <w:rFonts w:asciiTheme="majorHAnsi" w:eastAsiaTheme="majorEastAsia" w:hAnsiTheme="majorHAnsi" w:cstheme="majorBidi"/>
        <w:i/>
        <w:sz w:val="18"/>
        <w:szCs w:val="28"/>
      </w:rPr>
      <w:t>Przebudowa i rozbudowa oczyszczalni ścieków w Garwolinie</w:t>
    </w:r>
    <w:r>
      <w:rPr>
        <w:rFonts w:asciiTheme="majorHAnsi" w:eastAsiaTheme="majorEastAsia" w:hAnsiTheme="majorHAnsi" w:cstheme="majorBidi"/>
        <w:i/>
        <w:sz w:val="18"/>
        <w:szCs w:val="28"/>
      </w:rPr>
      <w:t xml:space="preserve">; </w:t>
    </w:r>
    <w:r w:rsidRPr="007D133A">
      <w:rPr>
        <w:rFonts w:asciiTheme="majorHAnsi" w:eastAsiaTheme="majorEastAsia" w:hAnsiTheme="majorHAnsi" w:cstheme="majorBidi"/>
        <w:i/>
        <w:sz w:val="18"/>
        <w:szCs w:val="28"/>
      </w:rPr>
      <w:t xml:space="preserve"> </w:t>
    </w:r>
    <w:r>
      <w:rPr>
        <w:rFonts w:asciiTheme="majorHAnsi" w:eastAsiaTheme="majorEastAsia" w:hAnsiTheme="majorHAnsi" w:cstheme="majorBidi"/>
        <w:i/>
        <w:sz w:val="18"/>
        <w:szCs w:val="28"/>
      </w:rPr>
      <w:t xml:space="preserve">nr ref </w:t>
    </w:r>
    <w:r w:rsidRPr="008C5E49">
      <w:rPr>
        <w:rFonts w:asciiTheme="majorHAnsi" w:eastAsiaTheme="majorEastAsia" w:hAnsiTheme="majorHAnsi" w:cstheme="majorBidi"/>
        <w:i/>
        <w:sz w:val="18"/>
        <w:szCs w:val="28"/>
      </w:rPr>
      <w:t>1/MOS/2016</w:t>
    </w:r>
  </w:p>
  <w:p w14:paraId="6653AC96" w14:textId="02CE7BB8" w:rsidR="000D4A24" w:rsidRDefault="000D4A24" w:rsidP="000D4A24">
    <w:pPr>
      <w:pStyle w:val="Stopka"/>
      <w:tabs>
        <w:tab w:val="clear" w:pos="4536"/>
        <w:tab w:val="clear" w:pos="9072"/>
        <w:tab w:val="left" w:pos="3216"/>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B721C9" w14:textId="77777777" w:rsidR="00872FC9" w:rsidRDefault="00872FC9" w:rsidP="008B4C37">
      <w:pPr>
        <w:spacing w:after="0" w:line="240" w:lineRule="auto"/>
      </w:pPr>
      <w:r>
        <w:separator/>
      </w:r>
    </w:p>
  </w:footnote>
  <w:footnote w:type="continuationSeparator" w:id="0">
    <w:p w14:paraId="1CBF73A7" w14:textId="77777777" w:rsidR="00872FC9" w:rsidRDefault="00872FC9" w:rsidP="008B4C37">
      <w:pPr>
        <w:spacing w:after="0" w:line="240" w:lineRule="auto"/>
      </w:pPr>
      <w:r>
        <w:continuationSeparator/>
      </w:r>
    </w:p>
  </w:footnote>
  <w:footnote w:id="1">
    <w:p w14:paraId="5282BC25" w14:textId="77777777" w:rsidR="008B4C37" w:rsidRPr="00666E8E" w:rsidRDefault="008B4C37" w:rsidP="008B4C37">
      <w:pPr>
        <w:pStyle w:val="Tekstprzypisudolnego"/>
        <w:jc w:val="both"/>
        <w:rPr>
          <w:sz w:val="18"/>
          <w:szCs w:val="18"/>
        </w:rPr>
      </w:pPr>
      <w:r w:rsidRPr="00666E8E">
        <w:rPr>
          <w:rStyle w:val="Odwoanieprzypisudolnego"/>
          <w:sz w:val="18"/>
          <w:szCs w:val="18"/>
        </w:rPr>
        <w:footnoteRef/>
      </w:r>
      <w:r w:rsidRPr="00666E8E">
        <w:rPr>
          <w:sz w:val="18"/>
          <w:szCs w:val="18"/>
        </w:rPr>
        <w:t xml:space="preserve"> </w:t>
      </w:r>
      <w:r w:rsidRPr="00666E8E">
        <w:rPr>
          <w:i/>
          <w:sz w:val="18"/>
          <w:szCs w:val="18"/>
        </w:rPr>
        <w:t>W przypadku wykonawców wspólnie ubiegających się o udzielenie zamówienia tabelę powielić odpowiednio do liczby wykonawców wspólnie składających ofertę</w:t>
      </w:r>
    </w:p>
  </w:footnote>
  <w:footnote w:id="2">
    <w:p w14:paraId="7C78BA45" w14:textId="77777777" w:rsidR="008B4C37" w:rsidRPr="00666E8E" w:rsidRDefault="008B4C37" w:rsidP="008B4C37">
      <w:pPr>
        <w:pStyle w:val="Tekstprzypisudolnego"/>
        <w:jc w:val="both"/>
        <w:rPr>
          <w:sz w:val="18"/>
          <w:szCs w:val="18"/>
        </w:rPr>
      </w:pPr>
      <w:r w:rsidRPr="00666E8E">
        <w:rPr>
          <w:rStyle w:val="Odwoanieprzypisudolnego"/>
          <w:sz w:val="18"/>
          <w:szCs w:val="18"/>
        </w:rPr>
        <w:footnoteRef/>
      </w:r>
      <w:r w:rsidRPr="00666E8E">
        <w:rPr>
          <w:sz w:val="18"/>
          <w:szCs w:val="18"/>
        </w:rPr>
        <w:t xml:space="preserve"> </w:t>
      </w:r>
      <w:r w:rsidRPr="008B4C37">
        <w:rPr>
          <w:rFonts w:ascii="Times New Roman" w:eastAsia="Arial" w:hAnsi="Times New Roman" w:cs="Times New Roman"/>
          <w:i/>
          <w:sz w:val="18"/>
          <w:szCs w:val="18"/>
        </w:rPr>
        <w:t>Wykonawca modeluje tabele poniżej w zależności od jej składu.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761AB"/>
    <w:multiLevelType w:val="multilevel"/>
    <w:tmpl w:val="3C26D074"/>
    <w:lvl w:ilvl="0">
      <w:start w:val="1"/>
      <w:numFmt w:val="bullet"/>
      <w:lvlText w:val="−"/>
      <w:lvlJc w:val="left"/>
      <w:pPr>
        <w:ind w:left="3216" w:firstLine="0"/>
      </w:pPr>
      <w:rPr>
        <w:rFonts w:ascii="Verdana" w:eastAsia="Verdana" w:hAnsi="Verdana" w:cs="Verdana"/>
        <w:b w:val="0"/>
        <w:i w:val="0"/>
        <w:smallCaps w:val="0"/>
        <w:strike w:val="0"/>
        <w:color w:val="000000"/>
        <w:sz w:val="20"/>
        <w:szCs w:val="20"/>
        <w:u w:val="none"/>
        <w:vertAlign w:val="baseline"/>
      </w:rPr>
    </w:lvl>
    <w:lvl w:ilvl="1">
      <w:start w:val="1"/>
      <w:numFmt w:val="bullet"/>
      <w:lvlText w:val="○"/>
      <w:lvlJc w:val="left"/>
      <w:pPr>
        <w:ind w:left="3936" w:firstLine="0"/>
      </w:pPr>
      <w:rPr>
        <w:rFonts w:ascii="Courier New" w:eastAsia="Courier New" w:hAnsi="Courier New" w:cs="Courier New"/>
        <w:b w:val="0"/>
        <w:i w:val="0"/>
        <w:smallCaps w:val="0"/>
        <w:strike w:val="0"/>
        <w:color w:val="000000"/>
        <w:sz w:val="20"/>
        <w:szCs w:val="20"/>
        <w:u w:val="none"/>
        <w:vertAlign w:val="baseline"/>
      </w:rPr>
    </w:lvl>
    <w:lvl w:ilvl="2">
      <w:start w:val="1"/>
      <w:numFmt w:val="bullet"/>
      <w:lvlText w:val="▪"/>
      <w:lvlJc w:val="left"/>
      <w:pPr>
        <w:ind w:left="4656" w:firstLine="0"/>
      </w:pPr>
      <w:rPr>
        <w:rFonts w:ascii="Verdana" w:eastAsia="Verdana" w:hAnsi="Verdana" w:cs="Verdana"/>
        <w:b w:val="0"/>
        <w:i w:val="0"/>
        <w:smallCaps w:val="0"/>
        <w:strike w:val="0"/>
        <w:color w:val="000000"/>
        <w:sz w:val="20"/>
        <w:szCs w:val="20"/>
        <w:u w:val="none"/>
        <w:vertAlign w:val="baseline"/>
      </w:rPr>
    </w:lvl>
    <w:lvl w:ilvl="3">
      <w:start w:val="1"/>
      <w:numFmt w:val="bullet"/>
      <w:lvlText w:val="∙"/>
      <w:lvlJc w:val="left"/>
      <w:pPr>
        <w:ind w:left="5376" w:firstLine="0"/>
      </w:pPr>
      <w:rPr>
        <w:rFonts w:ascii="Verdana" w:eastAsia="Verdana" w:hAnsi="Verdana" w:cs="Verdana"/>
        <w:b w:val="0"/>
        <w:i w:val="0"/>
        <w:smallCaps w:val="0"/>
        <w:strike w:val="0"/>
        <w:color w:val="000000"/>
        <w:sz w:val="20"/>
        <w:szCs w:val="20"/>
        <w:u w:val="none"/>
        <w:vertAlign w:val="baseline"/>
      </w:rPr>
    </w:lvl>
    <w:lvl w:ilvl="4">
      <w:start w:val="1"/>
      <w:numFmt w:val="bullet"/>
      <w:lvlText w:val="○"/>
      <w:lvlJc w:val="left"/>
      <w:pPr>
        <w:ind w:left="6096" w:firstLine="0"/>
      </w:pPr>
      <w:rPr>
        <w:rFonts w:ascii="Courier New" w:eastAsia="Courier New" w:hAnsi="Courier New" w:cs="Courier New"/>
        <w:b w:val="0"/>
        <w:i w:val="0"/>
        <w:smallCaps w:val="0"/>
        <w:strike w:val="0"/>
        <w:color w:val="000000"/>
        <w:sz w:val="20"/>
        <w:szCs w:val="20"/>
        <w:u w:val="none"/>
        <w:vertAlign w:val="baseline"/>
      </w:rPr>
    </w:lvl>
    <w:lvl w:ilvl="5">
      <w:start w:val="1"/>
      <w:numFmt w:val="bullet"/>
      <w:lvlText w:val="▪"/>
      <w:lvlJc w:val="left"/>
      <w:pPr>
        <w:ind w:left="6816" w:firstLine="0"/>
      </w:pPr>
      <w:rPr>
        <w:rFonts w:ascii="Verdana" w:eastAsia="Verdana" w:hAnsi="Verdana" w:cs="Verdana"/>
        <w:b w:val="0"/>
        <w:i w:val="0"/>
        <w:smallCaps w:val="0"/>
        <w:strike w:val="0"/>
        <w:color w:val="000000"/>
        <w:sz w:val="20"/>
        <w:szCs w:val="20"/>
        <w:u w:val="none"/>
        <w:vertAlign w:val="baseline"/>
      </w:rPr>
    </w:lvl>
    <w:lvl w:ilvl="6">
      <w:start w:val="1"/>
      <w:numFmt w:val="bullet"/>
      <w:lvlText w:val="∙"/>
      <w:lvlJc w:val="left"/>
      <w:pPr>
        <w:ind w:left="7536" w:firstLine="0"/>
      </w:pPr>
      <w:rPr>
        <w:rFonts w:ascii="Verdana" w:eastAsia="Verdana" w:hAnsi="Verdana" w:cs="Verdana"/>
        <w:b w:val="0"/>
        <w:i w:val="0"/>
        <w:smallCaps w:val="0"/>
        <w:strike w:val="0"/>
        <w:color w:val="000000"/>
        <w:sz w:val="20"/>
        <w:szCs w:val="20"/>
        <w:u w:val="none"/>
        <w:vertAlign w:val="baseline"/>
      </w:rPr>
    </w:lvl>
    <w:lvl w:ilvl="7">
      <w:start w:val="1"/>
      <w:numFmt w:val="bullet"/>
      <w:lvlText w:val="○"/>
      <w:lvlJc w:val="left"/>
      <w:pPr>
        <w:ind w:left="8256" w:firstLine="0"/>
      </w:pPr>
      <w:rPr>
        <w:rFonts w:ascii="Courier New" w:eastAsia="Courier New" w:hAnsi="Courier New" w:cs="Courier New"/>
        <w:b w:val="0"/>
        <w:i w:val="0"/>
        <w:smallCaps w:val="0"/>
        <w:strike w:val="0"/>
        <w:color w:val="000000"/>
        <w:sz w:val="20"/>
        <w:szCs w:val="20"/>
        <w:u w:val="none"/>
        <w:vertAlign w:val="baseline"/>
      </w:rPr>
    </w:lvl>
    <w:lvl w:ilvl="8">
      <w:start w:val="1"/>
      <w:numFmt w:val="bullet"/>
      <w:lvlText w:val="▪"/>
      <w:lvlJc w:val="left"/>
      <w:pPr>
        <w:ind w:left="8976" w:firstLine="0"/>
      </w:pPr>
      <w:rPr>
        <w:rFonts w:ascii="Verdana" w:eastAsia="Verdana" w:hAnsi="Verdana" w:cs="Verdana"/>
        <w:b w:val="0"/>
        <w:i w:val="0"/>
        <w:smallCaps w:val="0"/>
        <w:strike w:val="0"/>
        <w:color w:val="000000"/>
        <w:sz w:val="20"/>
        <w:szCs w:val="20"/>
        <w:u w:val="none"/>
        <w:vertAlign w:val="baseline"/>
      </w:rPr>
    </w:lvl>
  </w:abstractNum>
  <w:abstractNum w:abstractNumId="1">
    <w:nsid w:val="0767278D"/>
    <w:multiLevelType w:val="multilevel"/>
    <w:tmpl w:val="F8464B66"/>
    <w:lvl w:ilvl="0">
      <w:start w:val="1"/>
      <w:numFmt w:val="bullet"/>
      <w:lvlText w:val="∙"/>
      <w:lvlJc w:val="left"/>
      <w:pPr>
        <w:ind w:left="720" w:firstLine="0"/>
      </w:pPr>
      <w:rPr>
        <w:rFonts w:ascii="Verdana" w:eastAsia="Verdana" w:hAnsi="Verdana" w:cs="Verdana"/>
        <w:b w:val="0"/>
        <w:i w:val="0"/>
        <w:smallCaps w:val="0"/>
        <w:strike w:val="0"/>
        <w:color w:val="000000"/>
        <w:sz w:val="20"/>
        <w:szCs w:val="20"/>
        <w:u w:val="none"/>
        <w:vertAlign w:val="baseline"/>
      </w:rPr>
    </w:lvl>
    <w:lvl w:ilvl="1">
      <w:start w:val="1"/>
      <w:numFmt w:val="bullet"/>
      <w:lvlText w:val="○"/>
      <w:lvlJc w:val="left"/>
      <w:pPr>
        <w:ind w:left="1440" w:firstLine="0"/>
      </w:pPr>
      <w:rPr>
        <w:rFonts w:ascii="Courier New" w:eastAsia="Courier New" w:hAnsi="Courier New" w:cs="Courier New"/>
        <w:b w:val="0"/>
        <w:i w:val="0"/>
        <w:smallCaps w:val="0"/>
        <w:strike w:val="0"/>
        <w:color w:val="000000"/>
        <w:sz w:val="20"/>
        <w:szCs w:val="20"/>
        <w:u w:val="none"/>
        <w:vertAlign w:val="baseline"/>
      </w:rPr>
    </w:lvl>
    <w:lvl w:ilvl="2">
      <w:start w:val="1"/>
      <w:numFmt w:val="bullet"/>
      <w:lvlText w:val="▪"/>
      <w:lvlJc w:val="left"/>
      <w:pPr>
        <w:ind w:left="2160" w:firstLine="0"/>
      </w:pPr>
      <w:rPr>
        <w:rFonts w:ascii="Verdana" w:eastAsia="Verdana" w:hAnsi="Verdana" w:cs="Verdana"/>
        <w:b w:val="0"/>
        <w:i w:val="0"/>
        <w:smallCaps w:val="0"/>
        <w:strike w:val="0"/>
        <w:color w:val="000000"/>
        <w:sz w:val="20"/>
        <w:szCs w:val="20"/>
        <w:u w:val="none"/>
        <w:vertAlign w:val="baseline"/>
      </w:rPr>
    </w:lvl>
    <w:lvl w:ilvl="3">
      <w:start w:val="1"/>
      <w:numFmt w:val="bullet"/>
      <w:lvlText w:val="∙"/>
      <w:lvlJc w:val="left"/>
      <w:pPr>
        <w:ind w:left="2880" w:firstLine="0"/>
      </w:pPr>
      <w:rPr>
        <w:rFonts w:ascii="Verdana" w:eastAsia="Verdana" w:hAnsi="Verdana" w:cs="Verdana"/>
        <w:b w:val="0"/>
        <w:i w:val="0"/>
        <w:smallCaps w:val="0"/>
        <w:strike w:val="0"/>
        <w:color w:val="000000"/>
        <w:sz w:val="20"/>
        <w:szCs w:val="20"/>
        <w:u w:val="none"/>
        <w:vertAlign w:val="baseline"/>
      </w:rPr>
    </w:lvl>
    <w:lvl w:ilvl="4">
      <w:start w:val="1"/>
      <w:numFmt w:val="bullet"/>
      <w:lvlText w:val="○"/>
      <w:lvlJc w:val="left"/>
      <w:pPr>
        <w:ind w:left="3600" w:firstLine="0"/>
      </w:pPr>
      <w:rPr>
        <w:rFonts w:ascii="Courier New" w:eastAsia="Courier New" w:hAnsi="Courier New" w:cs="Courier New"/>
        <w:b w:val="0"/>
        <w:i w:val="0"/>
        <w:smallCaps w:val="0"/>
        <w:strike w:val="0"/>
        <w:color w:val="000000"/>
        <w:sz w:val="20"/>
        <w:szCs w:val="20"/>
        <w:u w:val="none"/>
        <w:vertAlign w:val="baseline"/>
      </w:rPr>
    </w:lvl>
    <w:lvl w:ilvl="5">
      <w:start w:val="1"/>
      <w:numFmt w:val="bullet"/>
      <w:lvlText w:val="▪"/>
      <w:lvlJc w:val="left"/>
      <w:pPr>
        <w:ind w:left="4320" w:firstLine="0"/>
      </w:pPr>
      <w:rPr>
        <w:rFonts w:ascii="Verdana" w:eastAsia="Verdana" w:hAnsi="Verdana" w:cs="Verdana"/>
        <w:b w:val="0"/>
        <w:i w:val="0"/>
        <w:smallCaps w:val="0"/>
        <w:strike w:val="0"/>
        <w:color w:val="000000"/>
        <w:sz w:val="20"/>
        <w:szCs w:val="20"/>
        <w:u w:val="none"/>
        <w:vertAlign w:val="baseline"/>
      </w:rPr>
    </w:lvl>
    <w:lvl w:ilvl="6">
      <w:start w:val="1"/>
      <w:numFmt w:val="bullet"/>
      <w:lvlText w:val="∙"/>
      <w:lvlJc w:val="left"/>
      <w:pPr>
        <w:ind w:left="5040" w:firstLine="0"/>
      </w:pPr>
      <w:rPr>
        <w:rFonts w:ascii="Verdana" w:eastAsia="Verdana" w:hAnsi="Verdana" w:cs="Verdana"/>
        <w:b w:val="0"/>
        <w:i w:val="0"/>
        <w:smallCaps w:val="0"/>
        <w:strike w:val="0"/>
        <w:color w:val="000000"/>
        <w:sz w:val="20"/>
        <w:szCs w:val="20"/>
        <w:u w:val="none"/>
        <w:vertAlign w:val="baseline"/>
      </w:rPr>
    </w:lvl>
    <w:lvl w:ilvl="7">
      <w:start w:val="1"/>
      <w:numFmt w:val="bullet"/>
      <w:lvlText w:val="○"/>
      <w:lvlJc w:val="left"/>
      <w:pPr>
        <w:ind w:left="5760" w:firstLine="0"/>
      </w:pPr>
      <w:rPr>
        <w:rFonts w:ascii="Courier New" w:eastAsia="Courier New" w:hAnsi="Courier New" w:cs="Courier New"/>
        <w:b w:val="0"/>
        <w:i w:val="0"/>
        <w:smallCaps w:val="0"/>
        <w:strike w:val="0"/>
        <w:color w:val="000000"/>
        <w:sz w:val="20"/>
        <w:szCs w:val="20"/>
        <w:u w:val="none"/>
        <w:vertAlign w:val="baseline"/>
      </w:rPr>
    </w:lvl>
    <w:lvl w:ilvl="8">
      <w:start w:val="1"/>
      <w:numFmt w:val="bullet"/>
      <w:lvlText w:val="▪"/>
      <w:lvlJc w:val="left"/>
      <w:pPr>
        <w:ind w:left="6480" w:firstLine="0"/>
      </w:pPr>
      <w:rPr>
        <w:rFonts w:ascii="Verdana" w:eastAsia="Verdana" w:hAnsi="Verdana" w:cs="Verdana"/>
        <w:b w:val="0"/>
        <w:i w:val="0"/>
        <w:smallCaps w:val="0"/>
        <w:strike w:val="0"/>
        <w:color w:val="000000"/>
        <w:sz w:val="20"/>
        <w:szCs w:val="20"/>
        <w:u w:val="none"/>
        <w:vertAlign w:val="baseline"/>
      </w:rPr>
    </w:lvl>
  </w:abstractNum>
  <w:abstractNum w:abstractNumId="2">
    <w:nsid w:val="0E7C4C54"/>
    <w:multiLevelType w:val="multilevel"/>
    <w:tmpl w:val="47E0AE18"/>
    <w:lvl w:ilvl="0">
      <w:start w:val="1"/>
      <w:numFmt w:val="decimal"/>
      <w:lvlText w:val="%1."/>
      <w:lvlJc w:val="left"/>
      <w:pPr>
        <w:ind w:left="360" w:hanging="360"/>
      </w:pPr>
      <w:rPr>
        <w:rFonts w:ascii="Times New Roman" w:hAnsi="Times New Roman" w:cs="Times New Roman" w:hint="default"/>
        <w:color w:val="auto"/>
      </w:rPr>
    </w:lvl>
    <w:lvl w:ilvl="1">
      <w:start w:val="1"/>
      <w:numFmt w:val="decimal"/>
      <w:lvlText w:val="%1.%2."/>
      <w:lvlJc w:val="left"/>
      <w:pPr>
        <w:ind w:left="792" w:hanging="432"/>
      </w:pPr>
      <w:rPr>
        <w:rFonts w:ascii="Times New Roman" w:hAnsi="Times New Roman" w:cs="Times New Roman" w:hint="default"/>
        <w:b w:val="0"/>
        <w:color w:val="auto"/>
        <w:sz w:val="22"/>
        <w:szCs w:val="22"/>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1FEF50D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794C3281"/>
    <w:multiLevelType w:val="hybridMultilevel"/>
    <w:tmpl w:val="7122B5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0F1"/>
    <w:rsid w:val="000D4A24"/>
    <w:rsid w:val="000E795F"/>
    <w:rsid w:val="00116C64"/>
    <w:rsid w:val="001719BF"/>
    <w:rsid w:val="002E2982"/>
    <w:rsid w:val="002F70F1"/>
    <w:rsid w:val="00317C3B"/>
    <w:rsid w:val="00335D29"/>
    <w:rsid w:val="003D0EE6"/>
    <w:rsid w:val="00460DD5"/>
    <w:rsid w:val="005438A7"/>
    <w:rsid w:val="00671686"/>
    <w:rsid w:val="00683E57"/>
    <w:rsid w:val="0076701D"/>
    <w:rsid w:val="00872FC9"/>
    <w:rsid w:val="008A5870"/>
    <w:rsid w:val="008B4C37"/>
    <w:rsid w:val="00AF691B"/>
    <w:rsid w:val="00B40F28"/>
    <w:rsid w:val="00B73920"/>
    <w:rsid w:val="00C16A6B"/>
    <w:rsid w:val="00CA6B57"/>
    <w:rsid w:val="00D116EB"/>
    <w:rsid w:val="00D63ECC"/>
    <w:rsid w:val="00DD45F9"/>
    <w:rsid w:val="00E46A3E"/>
    <w:rsid w:val="00F155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C4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pl-PL" w:eastAsia="pl-PL" w:bidi="ar-SA"/>
      </w:rPr>
    </w:rPrDefault>
    <w:pPrDefault>
      <w:pPr>
        <w:spacing w:after="160" w:line="259"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style>
  <w:style w:type="paragraph" w:styleId="Nagwek1">
    <w:name w:val="heading 1"/>
    <w:basedOn w:val="Normalny"/>
    <w:next w:val="Normalny"/>
    <w:pPr>
      <w:keepNext/>
      <w:spacing w:before="240" w:after="60"/>
      <w:outlineLvl w:val="0"/>
    </w:pPr>
    <w:rPr>
      <w:rFonts w:ascii="Arial" w:eastAsia="Arial" w:hAnsi="Arial" w:cs="Arial"/>
      <w:b/>
      <w:sz w:val="32"/>
      <w:szCs w:val="32"/>
    </w:rPr>
  </w:style>
  <w:style w:type="paragraph" w:styleId="Nagwek2">
    <w:name w:val="heading 2"/>
    <w:basedOn w:val="Normalny"/>
    <w:next w:val="Normalny"/>
    <w:pPr>
      <w:keepNext/>
      <w:spacing w:before="240" w:after="60"/>
      <w:outlineLvl w:val="1"/>
    </w:pPr>
    <w:rPr>
      <w:rFonts w:ascii="Arial" w:eastAsia="Arial" w:hAnsi="Arial" w:cs="Arial"/>
      <w:b/>
      <w:i/>
      <w:sz w:val="28"/>
      <w:szCs w:val="28"/>
    </w:rPr>
  </w:style>
  <w:style w:type="paragraph" w:styleId="Nagwek3">
    <w:name w:val="heading 3"/>
    <w:basedOn w:val="Normalny"/>
    <w:next w:val="Normalny"/>
    <w:pPr>
      <w:keepNext/>
      <w:spacing w:before="240" w:after="60"/>
      <w:outlineLvl w:val="2"/>
    </w:pPr>
    <w:rPr>
      <w:rFonts w:ascii="Arial" w:eastAsia="Arial" w:hAnsi="Arial" w:cs="Arial"/>
      <w:b/>
      <w:sz w:val="26"/>
      <w:szCs w:val="26"/>
    </w:rPr>
  </w:style>
  <w:style w:type="paragraph" w:styleId="Nagwek4">
    <w:name w:val="heading 4"/>
    <w:basedOn w:val="Normalny"/>
    <w:next w:val="Normalny"/>
    <w:pPr>
      <w:keepNext/>
      <w:spacing w:before="240" w:after="60"/>
      <w:outlineLvl w:val="3"/>
    </w:pPr>
    <w:rPr>
      <w:b/>
      <w:sz w:val="28"/>
      <w:szCs w:val="28"/>
    </w:rPr>
  </w:style>
  <w:style w:type="paragraph" w:styleId="Nagwek5">
    <w:name w:val="heading 5"/>
    <w:basedOn w:val="Normalny"/>
    <w:next w:val="Normalny"/>
    <w:pPr>
      <w:spacing w:before="240" w:after="60"/>
      <w:outlineLvl w:val="4"/>
    </w:pPr>
    <w:rPr>
      <w:b/>
      <w:i/>
      <w:sz w:val="26"/>
      <w:szCs w:val="26"/>
    </w:rPr>
  </w:style>
  <w:style w:type="paragraph" w:styleId="Nagwek6">
    <w:name w:val="heading 6"/>
    <w:basedOn w:val="Normalny"/>
    <w:next w:val="Normalny"/>
    <w:pPr>
      <w:spacing w:before="240" w:after="60"/>
      <w:outlineLvl w:val="5"/>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qFormat/>
    <w:pPr>
      <w:spacing w:before="240" w:after="60"/>
      <w:jc w:val="center"/>
    </w:pPr>
    <w:rPr>
      <w:rFonts w:ascii="Arial" w:eastAsia="Arial" w:hAnsi="Arial" w:cs="Arial"/>
      <w:b/>
      <w:sz w:val="32"/>
      <w:szCs w:val="32"/>
    </w:rPr>
  </w:style>
  <w:style w:type="paragraph" w:styleId="Podtytu">
    <w:name w:val="Subtitle"/>
    <w:basedOn w:val="Normalny"/>
    <w:next w:val="Normalny"/>
    <w:pPr>
      <w:spacing w:after="60"/>
      <w:jc w:val="center"/>
    </w:pPr>
    <w:rPr>
      <w:rFonts w:ascii="Arial" w:eastAsia="Arial" w:hAnsi="Arial" w:cs="Arial"/>
    </w:rPr>
  </w:style>
  <w:style w:type="table" w:customStyle="1" w:styleId="a">
    <w:basedOn w:val="TableNormal"/>
    <w:tblPr>
      <w:tblStyleRowBandSize w:val="1"/>
      <w:tblStyleColBandSize w:val="1"/>
    </w:tblPr>
  </w:style>
  <w:style w:type="paragraph" w:styleId="Akapitzlist">
    <w:name w:val="List Paragraph"/>
    <w:basedOn w:val="Normalny"/>
    <w:uiPriority w:val="34"/>
    <w:qFormat/>
    <w:rsid w:val="00116C64"/>
    <w:pPr>
      <w:ind w:left="720"/>
    </w:pPr>
  </w:style>
  <w:style w:type="paragraph" w:styleId="Tekstprzypisudolnego">
    <w:name w:val="footnote text"/>
    <w:aliases w:val="Podrozdział,Footnote"/>
    <w:basedOn w:val="Normalny"/>
    <w:link w:val="TekstprzypisudolnegoZnak"/>
    <w:rsid w:val="008B4C37"/>
    <w:pPr>
      <w:spacing w:after="0" w:line="240" w:lineRule="auto"/>
      <w:contextualSpacing w:val="0"/>
    </w:pPr>
    <w:rPr>
      <w:rFonts w:ascii="Arial" w:hAnsi="Arial" w:cs="Arial"/>
      <w:color w:val="auto"/>
    </w:rPr>
  </w:style>
  <w:style w:type="character" w:customStyle="1" w:styleId="TekstprzypisudolnegoZnak">
    <w:name w:val="Tekst przypisu dolnego Znak"/>
    <w:aliases w:val="Podrozdział Znak,Footnote Znak"/>
    <w:basedOn w:val="Domylnaczcionkaakapitu"/>
    <w:link w:val="Tekstprzypisudolnego"/>
    <w:rsid w:val="008B4C37"/>
    <w:rPr>
      <w:rFonts w:ascii="Arial" w:hAnsi="Arial" w:cs="Arial"/>
      <w:color w:val="auto"/>
    </w:rPr>
  </w:style>
  <w:style w:type="character" w:styleId="Odwoanieprzypisudolnego">
    <w:name w:val="footnote reference"/>
    <w:basedOn w:val="Domylnaczcionkaakapitu"/>
    <w:rsid w:val="008B4C37"/>
    <w:rPr>
      <w:rFonts w:cs="Times New Roman"/>
      <w:vertAlign w:val="superscript"/>
    </w:rPr>
  </w:style>
  <w:style w:type="paragraph" w:customStyle="1" w:styleId="Default">
    <w:name w:val="Default"/>
    <w:rsid w:val="008B4C37"/>
    <w:pPr>
      <w:autoSpaceDE w:val="0"/>
      <w:autoSpaceDN w:val="0"/>
      <w:adjustRightInd w:val="0"/>
      <w:spacing w:after="0" w:line="240" w:lineRule="auto"/>
      <w:contextualSpacing w:val="0"/>
    </w:pPr>
    <w:rPr>
      <w:rFonts w:ascii="Arial" w:hAnsi="Arial" w:cs="Arial"/>
      <w:sz w:val="24"/>
      <w:szCs w:val="24"/>
      <w:lang w:eastAsia="en-US"/>
    </w:rPr>
  </w:style>
  <w:style w:type="paragraph" w:styleId="Tekstpodstawowy">
    <w:name w:val="Body Text"/>
    <w:aliases w:val="bt,body text,LOAN,(F2)"/>
    <w:basedOn w:val="Normalny"/>
    <w:link w:val="TekstpodstawowyZnak"/>
    <w:rsid w:val="008B4C37"/>
    <w:pPr>
      <w:spacing w:after="120" w:line="276" w:lineRule="auto"/>
      <w:contextualSpacing w:val="0"/>
    </w:pPr>
    <w:rPr>
      <w:rFonts w:eastAsia="Times New Roman"/>
      <w:color w:val="auto"/>
      <w:lang w:eastAsia="en-US"/>
    </w:rPr>
  </w:style>
  <w:style w:type="character" w:customStyle="1" w:styleId="TekstpodstawowyZnak">
    <w:name w:val="Tekst podstawowy Znak"/>
    <w:aliases w:val="bt Znak,body text Znak,LOAN Znak,(F2) Znak"/>
    <w:basedOn w:val="Domylnaczcionkaakapitu"/>
    <w:link w:val="Tekstpodstawowy"/>
    <w:uiPriority w:val="99"/>
    <w:rsid w:val="008B4C37"/>
    <w:rPr>
      <w:rFonts w:eastAsia="Times New Roman"/>
      <w:color w:val="auto"/>
      <w:lang w:eastAsia="en-US"/>
    </w:rPr>
  </w:style>
  <w:style w:type="paragraph" w:styleId="Nagwek">
    <w:name w:val="header"/>
    <w:basedOn w:val="Normalny"/>
    <w:link w:val="NagwekZnak"/>
    <w:rsid w:val="008B4C37"/>
    <w:pPr>
      <w:tabs>
        <w:tab w:val="center" w:pos="4536"/>
        <w:tab w:val="right" w:pos="9072"/>
      </w:tabs>
      <w:spacing w:after="0" w:line="240" w:lineRule="auto"/>
      <w:contextualSpacing w:val="0"/>
    </w:pPr>
    <w:rPr>
      <w:rFonts w:ascii="Arial" w:hAnsi="Arial" w:cs="Arial"/>
      <w:color w:val="auto"/>
      <w:sz w:val="24"/>
      <w:szCs w:val="24"/>
    </w:rPr>
  </w:style>
  <w:style w:type="character" w:customStyle="1" w:styleId="NagwekZnak">
    <w:name w:val="Nagłówek Znak"/>
    <w:basedOn w:val="Domylnaczcionkaakapitu"/>
    <w:link w:val="Nagwek"/>
    <w:rsid w:val="008B4C37"/>
    <w:rPr>
      <w:rFonts w:ascii="Arial" w:hAnsi="Arial" w:cs="Arial"/>
      <w:color w:val="auto"/>
      <w:sz w:val="24"/>
      <w:szCs w:val="24"/>
    </w:rPr>
  </w:style>
  <w:style w:type="character" w:customStyle="1" w:styleId="TytuZnak">
    <w:name w:val="Tytuł Znak"/>
    <w:basedOn w:val="Domylnaczcionkaakapitu"/>
    <w:link w:val="Tytu"/>
    <w:rsid w:val="008B4C37"/>
    <w:rPr>
      <w:rFonts w:ascii="Arial" w:eastAsia="Arial" w:hAnsi="Arial" w:cs="Arial"/>
      <w:b/>
      <w:sz w:val="32"/>
      <w:szCs w:val="32"/>
    </w:rPr>
  </w:style>
  <w:style w:type="character" w:styleId="Odwoaniedokomentarza">
    <w:name w:val="annotation reference"/>
    <w:basedOn w:val="Domylnaczcionkaakapitu"/>
    <w:uiPriority w:val="99"/>
    <w:semiHidden/>
    <w:unhideWhenUsed/>
    <w:rsid w:val="00D63ECC"/>
    <w:rPr>
      <w:sz w:val="16"/>
      <w:szCs w:val="16"/>
    </w:rPr>
  </w:style>
  <w:style w:type="paragraph" w:styleId="Tekstkomentarza">
    <w:name w:val="annotation text"/>
    <w:basedOn w:val="Normalny"/>
    <w:link w:val="TekstkomentarzaZnak"/>
    <w:uiPriority w:val="99"/>
    <w:semiHidden/>
    <w:unhideWhenUsed/>
    <w:rsid w:val="00D63EC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63ECC"/>
    <w:rPr>
      <w:sz w:val="20"/>
      <w:szCs w:val="20"/>
    </w:rPr>
  </w:style>
  <w:style w:type="paragraph" w:styleId="Tematkomentarza">
    <w:name w:val="annotation subject"/>
    <w:basedOn w:val="Tekstkomentarza"/>
    <w:next w:val="Tekstkomentarza"/>
    <w:link w:val="TematkomentarzaZnak"/>
    <w:uiPriority w:val="99"/>
    <w:semiHidden/>
    <w:unhideWhenUsed/>
    <w:rsid w:val="00D63ECC"/>
    <w:rPr>
      <w:b/>
      <w:bCs/>
    </w:rPr>
  </w:style>
  <w:style w:type="character" w:customStyle="1" w:styleId="TematkomentarzaZnak">
    <w:name w:val="Temat komentarza Znak"/>
    <w:basedOn w:val="TekstkomentarzaZnak"/>
    <w:link w:val="Tematkomentarza"/>
    <w:uiPriority w:val="99"/>
    <w:semiHidden/>
    <w:rsid w:val="00D63ECC"/>
    <w:rPr>
      <w:b/>
      <w:bCs/>
      <w:sz w:val="20"/>
      <w:szCs w:val="20"/>
    </w:rPr>
  </w:style>
  <w:style w:type="paragraph" w:styleId="Tekstdymka">
    <w:name w:val="Balloon Text"/>
    <w:basedOn w:val="Normalny"/>
    <w:link w:val="TekstdymkaZnak"/>
    <w:uiPriority w:val="99"/>
    <w:semiHidden/>
    <w:unhideWhenUsed/>
    <w:rsid w:val="00D63EC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63ECC"/>
    <w:rPr>
      <w:rFonts w:ascii="Segoe UI" w:hAnsi="Segoe UI" w:cs="Segoe UI"/>
      <w:sz w:val="18"/>
      <w:szCs w:val="18"/>
    </w:rPr>
  </w:style>
  <w:style w:type="paragraph" w:styleId="Tekstpodstawowywcity">
    <w:name w:val="Body Text Indent"/>
    <w:basedOn w:val="Normalny"/>
    <w:link w:val="TekstpodstawowywcityZnak"/>
    <w:uiPriority w:val="99"/>
    <w:semiHidden/>
    <w:unhideWhenUsed/>
    <w:rsid w:val="00335D29"/>
    <w:pPr>
      <w:spacing w:after="120"/>
      <w:ind w:left="283"/>
    </w:pPr>
  </w:style>
  <w:style w:type="character" w:customStyle="1" w:styleId="TekstpodstawowywcityZnak">
    <w:name w:val="Tekst podstawowy wcięty Znak"/>
    <w:basedOn w:val="Domylnaczcionkaakapitu"/>
    <w:link w:val="Tekstpodstawowywcity"/>
    <w:uiPriority w:val="99"/>
    <w:semiHidden/>
    <w:rsid w:val="00335D29"/>
  </w:style>
  <w:style w:type="paragraph" w:styleId="Stopka">
    <w:name w:val="footer"/>
    <w:basedOn w:val="Normalny"/>
    <w:link w:val="StopkaZnak"/>
    <w:uiPriority w:val="99"/>
    <w:unhideWhenUsed/>
    <w:rsid w:val="000D4A2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D4A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pl-PL" w:eastAsia="pl-PL" w:bidi="ar-SA"/>
      </w:rPr>
    </w:rPrDefault>
    <w:pPrDefault>
      <w:pPr>
        <w:spacing w:after="160" w:line="259"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style>
  <w:style w:type="paragraph" w:styleId="Nagwek1">
    <w:name w:val="heading 1"/>
    <w:basedOn w:val="Normalny"/>
    <w:next w:val="Normalny"/>
    <w:pPr>
      <w:keepNext/>
      <w:spacing w:before="240" w:after="60"/>
      <w:outlineLvl w:val="0"/>
    </w:pPr>
    <w:rPr>
      <w:rFonts w:ascii="Arial" w:eastAsia="Arial" w:hAnsi="Arial" w:cs="Arial"/>
      <w:b/>
      <w:sz w:val="32"/>
      <w:szCs w:val="32"/>
    </w:rPr>
  </w:style>
  <w:style w:type="paragraph" w:styleId="Nagwek2">
    <w:name w:val="heading 2"/>
    <w:basedOn w:val="Normalny"/>
    <w:next w:val="Normalny"/>
    <w:pPr>
      <w:keepNext/>
      <w:spacing w:before="240" w:after="60"/>
      <w:outlineLvl w:val="1"/>
    </w:pPr>
    <w:rPr>
      <w:rFonts w:ascii="Arial" w:eastAsia="Arial" w:hAnsi="Arial" w:cs="Arial"/>
      <w:b/>
      <w:i/>
      <w:sz w:val="28"/>
      <w:szCs w:val="28"/>
    </w:rPr>
  </w:style>
  <w:style w:type="paragraph" w:styleId="Nagwek3">
    <w:name w:val="heading 3"/>
    <w:basedOn w:val="Normalny"/>
    <w:next w:val="Normalny"/>
    <w:pPr>
      <w:keepNext/>
      <w:spacing w:before="240" w:after="60"/>
      <w:outlineLvl w:val="2"/>
    </w:pPr>
    <w:rPr>
      <w:rFonts w:ascii="Arial" w:eastAsia="Arial" w:hAnsi="Arial" w:cs="Arial"/>
      <w:b/>
      <w:sz w:val="26"/>
      <w:szCs w:val="26"/>
    </w:rPr>
  </w:style>
  <w:style w:type="paragraph" w:styleId="Nagwek4">
    <w:name w:val="heading 4"/>
    <w:basedOn w:val="Normalny"/>
    <w:next w:val="Normalny"/>
    <w:pPr>
      <w:keepNext/>
      <w:spacing w:before="240" w:after="60"/>
      <w:outlineLvl w:val="3"/>
    </w:pPr>
    <w:rPr>
      <w:b/>
      <w:sz w:val="28"/>
      <w:szCs w:val="28"/>
    </w:rPr>
  </w:style>
  <w:style w:type="paragraph" w:styleId="Nagwek5">
    <w:name w:val="heading 5"/>
    <w:basedOn w:val="Normalny"/>
    <w:next w:val="Normalny"/>
    <w:pPr>
      <w:spacing w:before="240" w:after="60"/>
      <w:outlineLvl w:val="4"/>
    </w:pPr>
    <w:rPr>
      <w:b/>
      <w:i/>
      <w:sz w:val="26"/>
      <w:szCs w:val="26"/>
    </w:rPr>
  </w:style>
  <w:style w:type="paragraph" w:styleId="Nagwek6">
    <w:name w:val="heading 6"/>
    <w:basedOn w:val="Normalny"/>
    <w:next w:val="Normalny"/>
    <w:pPr>
      <w:spacing w:before="240" w:after="60"/>
      <w:outlineLvl w:val="5"/>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qFormat/>
    <w:pPr>
      <w:spacing w:before="240" w:after="60"/>
      <w:jc w:val="center"/>
    </w:pPr>
    <w:rPr>
      <w:rFonts w:ascii="Arial" w:eastAsia="Arial" w:hAnsi="Arial" w:cs="Arial"/>
      <w:b/>
      <w:sz w:val="32"/>
      <w:szCs w:val="32"/>
    </w:rPr>
  </w:style>
  <w:style w:type="paragraph" w:styleId="Podtytu">
    <w:name w:val="Subtitle"/>
    <w:basedOn w:val="Normalny"/>
    <w:next w:val="Normalny"/>
    <w:pPr>
      <w:spacing w:after="60"/>
      <w:jc w:val="center"/>
    </w:pPr>
    <w:rPr>
      <w:rFonts w:ascii="Arial" w:eastAsia="Arial" w:hAnsi="Arial" w:cs="Arial"/>
    </w:rPr>
  </w:style>
  <w:style w:type="table" w:customStyle="1" w:styleId="a">
    <w:basedOn w:val="TableNormal"/>
    <w:tblPr>
      <w:tblStyleRowBandSize w:val="1"/>
      <w:tblStyleColBandSize w:val="1"/>
    </w:tblPr>
  </w:style>
  <w:style w:type="paragraph" w:styleId="Akapitzlist">
    <w:name w:val="List Paragraph"/>
    <w:basedOn w:val="Normalny"/>
    <w:uiPriority w:val="34"/>
    <w:qFormat/>
    <w:rsid w:val="00116C64"/>
    <w:pPr>
      <w:ind w:left="720"/>
    </w:pPr>
  </w:style>
  <w:style w:type="paragraph" w:styleId="Tekstprzypisudolnego">
    <w:name w:val="footnote text"/>
    <w:aliases w:val="Podrozdział,Footnote"/>
    <w:basedOn w:val="Normalny"/>
    <w:link w:val="TekstprzypisudolnegoZnak"/>
    <w:rsid w:val="008B4C37"/>
    <w:pPr>
      <w:spacing w:after="0" w:line="240" w:lineRule="auto"/>
      <w:contextualSpacing w:val="0"/>
    </w:pPr>
    <w:rPr>
      <w:rFonts w:ascii="Arial" w:hAnsi="Arial" w:cs="Arial"/>
      <w:color w:val="auto"/>
    </w:rPr>
  </w:style>
  <w:style w:type="character" w:customStyle="1" w:styleId="TekstprzypisudolnegoZnak">
    <w:name w:val="Tekst przypisu dolnego Znak"/>
    <w:aliases w:val="Podrozdział Znak,Footnote Znak"/>
    <w:basedOn w:val="Domylnaczcionkaakapitu"/>
    <w:link w:val="Tekstprzypisudolnego"/>
    <w:rsid w:val="008B4C37"/>
    <w:rPr>
      <w:rFonts w:ascii="Arial" w:hAnsi="Arial" w:cs="Arial"/>
      <w:color w:val="auto"/>
    </w:rPr>
  </w:style>
  <w:style w:type="character" w:styleId="Odwoanieprzypisudolnego">
    <w:name w:val="footnote reference"/>
    <w:basedOn w:val="Domylnaczcionkaakapitu"/>
    <w:rsid w:val="008B4C37"/>
    <w:rPr>
      <w:rFonts w:cs="Times New Roman"/>
      <w:vertAlign w:val="superscript"/>
    </w:rPr>
  </w:style>
  <w:style w:type="paragraph" w:customStyle="1" w:styleId="Default">
    <w:name w:val="Default"/>
    <w:rsid w:val="008B4C37"/>
    <w:pPr>
      <w:autoSpaceDE w:val="0"/>
      <w:autoSpaceDN w:val="0"/>
      <w:adjustRightInd w:val="0"/>
      <w:spacing w:after="0" w:line="240" w:lineRule="auto"/>
      <w:contextualSpacing w:val="0"/>
    </w:pPr>
    <w:rPr>
      <w:rFonts w:ascii="Arial" w:hAnsi="Arial" w:cs="Arial"/>
      <w:sz w:val="24"/>
      <w:szCs w:val="24"/>
      <w:lang w:eastAsia="en-US"/>
    </w:rPr>
  </w:style>
  <w:style w:type="paragraph" w:styleId="Tekstpodstawowy">
    <w:name w:val="Body Text"/>
    <w:aliases w:val="bt,body text,LOAN,(F2)"/>
    <w:basedOn w:val="Normalny"/>
    <w:link w:val="TekstpodstawowyZnak"/>
    <w:rsid w:val="008B4C37"/>
    <w:pPr>
      <w:spacing w:after="120" w:line="276" w:lineRule="auto"/>
      <w:contextualSpacing w:val="0"/>
    </w:pPr>
    <w:rPr>
      <w:rFonts w:eastAsia="Times New Roman"/>
      <w:color w:val="auto"/>
      <w:lang w:eastAsia="en-US"/>
    </w:rPr>
  </w:style>
  <w:style w:type="character" w:customStyle="1" w:styleId="TekstpodstawowyZnak">
    <w:name w:val="Tekst podstawowy Znak"/>
    <w:aliases w:val="bt Znak,body text Znak,LOAN Znak,(F2) Znak"/>
    <w:basedOn w:val="Domylnaczcionkaakapitu"/>
    <w:link w:val="Tekstpodstawowy"/>
    <w:uiPriority w:val="99"/>
    <w:rsid w:val="008B4C37"/>
    <w:rPr>
      <w:rFonts w:eastAsia="Times New Roman"/>
      <w:color w:val="auto"/>
      <w:lang w:eastAsia="en-US"/>
    </w:rPr>
  </w:style>
  <w:style w:type="paragraph" w:styleId="Nagwek">
    <w:name w:val="header"/>
    <w:basedOn w:val="Normalny"/>
    <w:link w:val="NagwekZnak"/>
    <w:rsid w:val="008B4C37"/>
    <w:pPr>
      <w:tabs>
        <w:tab w:val="center" w:pos="4536"/>
        <w:tab w:val="right" w:pos="9072"/>
      </w:tabs>
      <w:spacing w:after="0" w:line="240" w:lineRule="auto"/>
      <w:contextualSpacing w:val="0"/>
    </w:pPr>
    <w:rPr>
      <w:rFonts w:ascii="Arial" w:hAnsi="Arial" w:cs="Arial"/>
      <w:color w:val="auto"/>
      <w:sz w:val="24"/>
      <w:szCs w:val="24"/>
    </w:rPr>
  </w:style>
  <w:style w:type="character" w:customStyle="1" w:styleId="NagwekZnak">
    <w:name w:val="Nagłówek Znak"/>
    <w:basedOn w:val="Domylnaczcionkaakapitu"/>
    <w:link w:val="Nagwek"/>
    <w:rsid w:val="008B4C37"/>
    <w:rPr>
      <w:rFonts w:ascii="Arial" w:hAnsi="Arial" w:cs="Arial"/>
      <w:color w:val="auto"/>
      <w:sz w:val="24"/>
      <w:szCs w:val="24"/>
    </w:rPr>
  </w:style>
  <w:style w:type="character" w:customStyle="1" w:styleId="TytuZnak">
    <w:name w:val="Tytuł Znak"/>
    <w:basedOn w:val="Domylnaczcionkaakapitu"/>
    <w:link w:val="Tytu"/>
    <w:rsid w:val="008B4C37"/>
    <w:rPr>
      <w:rFonts w:ascii="Arial" w:eastAsia="Arial" w:hAnsi="Arial" w:cs="Arial"/>
      <w:b/>
      <w:sz w:val="32"/>
      <w:szCs w:val="32"/>
    </w:rPr>
  </w:style>
  <w:style w:type="character" w:styleId="Odwoaniedokomentarza">
    <w:name w:val="annotation reference"/>
    <w:basedOn w:val="Domylnaczcionkaakapitu"/>
    <w:uiPriority w:val="99"/>
    <w:semiHidden/>
    <w:unhideWhenUsed/>
    <w:rsid w:val="00D63ECC"/>
    <w:rPr>
      <w:sz w:val="16"/>
      <w:szCs w:val="16"/>
    </w:rPr>
  </w:style>
  <w:style w:type="paragraph" w:styleId="Tekstkomentarza">
    <w:name w:val="annotation text"/>
    <w:basedOn w:val="Normalny"/>
    <w:link w:val="TekstkomentarzaZnak"/>
    <w:uiPriority w:val="99"/>
    <w:semiHidden/>
    <w:unhideWhenUsed/>
    <w:rsid w:val="00D63EC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63ECC"/>
    <w:rPr>
      <w:sz w:val="20"/>
      <w:szCs w:val="20"/>
    </w:rPr>
  </w:style>
  <w:style w:type="paragraph" w:styleId="Tematkomentarza">
    <w:name w:val="annotation subject"/>
    <w:basedOn w:val="Tekstkomentarza"/>
    <w:next w:val="Tekstkomentarza"/>
    <w:link w:val="TematkomentarzaZnak"/>
    <w:uiPriority w:val="99"/>
    <w:semiHidden/>
    <w:unhideWhenUsed/>
    <w:rsid w:val="00D63ECC"/>
    <w:rPr>
      <w:b/>
      <w:bCs/>
    </w:rPr>
  </w:style>
  <w:style w:type="character" w:customStyle="1" w:styleId="TematkomentarzaZnak">
    <w:name w:val="Temat komentarza Znak"/>
    <w:basedOn w:val="TekstkomentarzaZnak"/>
    <w:link w:val="Tematkomentarza"/>
    <w:uiPriority w:val="99"/>
    <w:semiHidden/>
    <w:rsid w:val="00D63ECC"/>
    <w:rPr>
      <w:b/>
      <w:bCs/>
      <w:sz w:val="20"/>
      <w:szCs w:val="20"/>
    </w:rPr>
  </w:style>
  <w:style w:type="paragraph" w:styleId="Tekstdymka">
    <w:name w:val="Balloon Text"/>
    <w:basedOn w:val="Normalny"/>
    <w:link w:val="TekstdymkaZnak"/>
    <w:uiPriority w:val="99"/>
    <w:semiHidden/>
    <w:unhideWhenUsed/>
    <w:rsid w:val="00D63EC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63ECC"/>
    <w:rPr>
      <w:rFonts w:ascii="Segoe UI" w:hAnsi="Segoe UI" w:cs="Segoe UI"/>
      <w:sz w:val="18"/>
      <w:szCs w:val="18"/>
    </w:rPr>
  </w:style>
  <w:style w:type="paragraph" w:styleId="Tekstpodstawowywcity">
    <w:name w:val="Body Text Indent"/>
    <w:basedOn w:val="Normalny"/>
    <w:link w:val="TekstpodstawowywcityZnak"/>
    <w:uiPriority w:val="99"/>
    <w:semiHidden/>
    <w:unhideWhenUsed/>
    <w:rsid w:val="00335D29"/>
    <w:pPr>
      <w:spacing w:after="120"/>
      <w:ind w:left="283"/>
    </w:pPr>
  </w:style>
  <w:style w:type="character" w:customStyle="1" w:styleId="TekstpodstawowywcityZnak">
    <w:name w:val="Tekst podstawowy wcięty Znak"/>
    <w:basedOn w:val="Domylnaczcionkaakapitu"/>
    <w:link w:val="Tekstpodstawowywcity"/>
    <w:uiPriority w:val="99"/>
    <w:semiHidden/>
    <w:rsid w:val="00335D29"/>
  </w:style>
  <w:style w:type="paragraph" w:styleId="Stopka">
    <w:name w:val="footer"/>
    <w:basedOn w:val="Normalny"/>
    <w:link w:val="StopkaZnak"/>
    <w:uiPriority w:val="99"/>
    <w:unhideWhenUsed/>
    <w:rsid w:val="000D4A2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D4A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2947</Words>
  <Characters>17686</Characters>
  <Application>Microsoft Office Word</Application>
  <DocSecurity>0</DocSecurity>
  <Lines>147</Lines>
  <Paragraphs>41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20592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Jacek</cp:lastModifiedBy>
  <cp:revision>2</cp:revision>
  <dcterms:created xsi:type="dcterms:W3CDTF">2016-08-15T15:45:00Z</dcterms:created>
  <dcterms:modified xsi:type="dcterms:W3CDTF">2016-08-15T15:45:00Z</dcterms:modified>
</cp:coreProperties>
</file>